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9957CB" w14:textId="294AEBCD" w:rsidR="00E10B4C" w:rsidRDefault="00E10B4C" w:rsidP="00E10B4C">
      <w:pPr>
        <w:spacing w:before="25" w:after="0"/>
        <w:jc w:val="center"/>
        <w:rPr>
          <w:rFonts w:asciiTheme="minorHAnsi" w:hAnsiTheme="minorHAnsi" w:cstheme="minorHAnsi"/>
          <w:b/>
          <w:color w:val="000000"/>
          <w:szCs w:val="24"/>
        </w:rPr>
      </w:pPr>
      <w:r w:rsidRPr="00E10B4C">
        <w:rPr>
          <w:rFonts w:asciiTheme="minorHAnsi" w:hAnsiTheme="minorHAnsi" w:cstheme="minorHAnsi"/>
          <w:b/>
          <w:color w:val="000000"/>
          <w:szCs w:val="24"/>
        </w:rPr>
        <w:t>RODZAJE URZĄDZEŃ, INSTALACJI I SIECI, DLA KTÓRYCH JEST WYMAGANE ŚWIADECTWO KWALIFIKACYJNE DO WYKONYWANIA CZYNNOŚCI ZWIĄZANYCH Z ICH EKSPLOATACJĄ</w:t>
      </w:r>
    </w:p>
    <w:p w14:paraId="00CAE8AC" w14:textId="77777777" w:rsidR="00E10B4C" w:rsidRPr="00E10B4C" w:rsidRDefault="00E10B4C" w:rsidP="00E10B4C">
      <w:pPr>
        <w:spacing w:before="25" w:after="0"/>
        <w:jc w:val="center"/>
        <w:rPr>
          <w:rFonts w:asciiTheme="minorHAnsi" w:hAnsiTheme="minorHAnsi" w:cstheme="minorHAnsi"/>
          <w:szCs w:val="24"/>
        </w:rPr>
      </w:pPr>
    </w:p>
    <w:p w14:paraId="69C9E36E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>Grupa 1. Urządzenia, instalacje i sieci elektroenergetyczne wytwarzające, magazynujące, przetwarzające, przesyłające i zużywające energię elektryczną:</w:t>
      </w:r>
    </w:p>
    <w:p w14:paraId="0126E741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>1) urządzenia prądotwórcze przyłączone do sieci przesyłowej lub dystrybucyjnej energii elektrycznej bez względu na wysokość napięcia znamionowego;</w:t>
      </w:r>
    </w:p>
    <w:p w14:paraId="4C82587E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 xml:space="preserve">2) urządzenia, instalacje i sieci elektroenergetyczne o napięciu znamionowym nie wyższym niż 1 </w:t>
      </w:r>
      <w:proofErr w:type="spellStart"/>
      <w:r w:rsidRPr="00E10B4C">
        <w:rPr>
          <w:rFonts w:asciiTheme="minorHAnsi" w:hAnsiTheme="minorHAnsi" w:cstheme="minorHAnsi"/>
          <w:color w:val="000000"/>
          <w:szCs w:val="24"/>
        </w:rPr>
        <w:t>kV</w:t>
      </w:r>
      <w:proofErr w:type="spellEnd"/>
      <w:r w:rsidRPr="00E10B4C">
        <w:rPr>
          <w:rFonts w:asciiTheme="minorHAnsi" w:hAnsiTheme="minorHAnsi" w:cstheme="minorHAnsi"/>
          <w:color w:val="000000"/>
          <w:szCs w:val="24"/>
        </w:rPr>
        <w:t>;</w:t>
      </w:r>
    </w:p>
    <w:p w14:paraId="3F89B63D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 xml:space="preserve">3) urządzenia, instalacje i sieci elektroenergetyczne o napięciu znamionowym wyższym niż i </w:t>
      </w:r>
      <w:proofErr w:type="spellStart"/>
      <w:r w:rsidRPr="00E10B4C">
        <w:rPr>
          <w:rFonts w:asciiTheme="minorHAnsi" w:hAnsiTheme="minorHAnsi" w:cstheme="minorHAnsi"/>
          <w:color w:val="000000"/>
          <w:szCs w:val="24"/>
        </w:rPr>
        <w:t>kV</w:t>
      </w:r>
      <w:proofErr w:type="spellEnd"/>
      <w:r w:rsidRPr="00E10B4C">
        <w:rPr>
          <w:rFonts w:asciiTheme="minorHAnsi" w:hAnsiTheme="minorHAnsi" w:cstheme="minorHAnsi"/>
          <w:color w:val="000000"/>
          <w:szCs w:val="24"/>
        </w:rPr>
        <w:t xml:space="preserve"> i napięciu znamionowym nie wyższym niż 30 </w:t>
      </w:r>
      <w:proofErr w:type="spellStart"/>
      <w:r w:rsidRPr="00E10B4C">
        <w:rPr>
          <w:rFonts w:asciiTheme="minorHAnsi" w:hAnsiTheme="minorHAnsi" w:cstheme="minorHAnsi"/>
          <w:color w:val="000000"/>
          <w:szCs w:val="24"/>
        </w:rPr>
        <w:t>kV</w:t>
      </w:r>
      <w:proofErr w:type="spellEnd"/>
      <w:r w:rsidRPr="00E10B4C">
        <w:rPr>
          <w:rFonts w:asciiTheme="minorHAnsi" w:hAnsiTheme="minorHAnsi" w:cstheme="minorHAnsi"/>
          <w:color w:val="000000"/>
          <w:szCs w:val="24"/>
        </w:rPr>
        <w:t>;</w:t>
      </w:r>
    </w:p>
    <w:p w14:paraId="212106A6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 xml:space="preserve">4) urządzenia, instalacje i sieci elektroenergetyczne o napięciu znamionowym wyższym niż 30 </w:t>
      </w:r>
      <w:proofErr w:type="spellStart"/>
      <w:r w:rsidRPr="00E10B4C">
        <w:rPr>
          <w:rFonts w:asciiTheme="minorHAnsi" w:hAnsiTheme="minorHAnsi" w:cstheme="minorHAnsi"/>
          <w:color w:val="000000"/>
          <w:szCs w:val="24"/>
        </w:rPr>
        <w:t>kV</w:t>
      </w:r>
      <w:proofErr w:type="spellEnd"/>
      <w:r w:rsidRPr="00E10B4C">
        <w:rPr>
          <w:rFonts w:asciiTheme="minorHAnsi" w:hAnsiTheme="minorHAnsi" w:cstheme="minorHAnsi"/>
          <w:color w:val="000000"/>
          <w:szCs w:val="24"/>
        </w:rPr>
        <w:t xml:space="preserve"> i napięciu znamionowym nie wyższym niż 110 </w:t>
      </w:r>
      <w:proofErr w:type="spellStart"/>
      <w:r w:rsidRPr="00E10B4C">
        <w:rPr>
          <w:rFonts w:asciiTheme="minorHAnsi" w:hAnsiTheme="minorHAnsi" w:cstheme="minorHAnsi"/>
          <w:color w:val="000000"/>
          <w:szCs w:val="24"/>
        </w:rPr>
        <w:t>kV</w:t>
      </w:r>
      <w:proofErr w:type="spellEnd"/>
      <w:r w:rsidRPr="00E10B4C">
        <w:rPr>
          <w:rFonts w:asciiTheme="minorHAnsi" w:hAnsiTheme="minorHAnsi" w:cstheme="minorHAnsi"/>
          <w:color w:val="000000"/>
          <w:szCs w:val="24"/>
        </w:rPr>
        <w:t>;</w:t>
      </w:r>
    </w:p>
    <w:p w14:paraId="0B08C289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 xml:space="preserve">5) urządzenia, instalacje i sieci elektroenergetyczne o napięciu znamionowym wyższym niż 110 </w:t>
      </w:r>
      <w:proofErr w:type="spellStart"/>
      <w:r w:rsidRPr="00E10B4C">
        <w:rPr>
          <w:rFonts w:asciiTheme="minorHAnsi" w:hAnsiTheme="minorHAnsi" w:cstheme="minorHAnsi"/>
          <w:color w:val="000000"/>
          <w:szCs w:val="24"/>
        </w:rPr>
        <w:t>kV</w:t>
      </w:r>
      <w:proofErr w:type="spellEnd"/>
      <w:r w:rsidRPr="00E10B4C">
        <w:rPr>
          <w:rFonts w:asciiTheme="minorHAnsi" w:hAnsiTheme="minorHAnsi" w:cstheme="minorHAnsi"/>
          <w:color w:val="000000"/>
          <w:szCs w:val="24"/>
        </w:rPr>
        <w:t>;</w:t>
      </w:r>
    </w:p>
    <w:p w14:paraId="6A1BA608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>6) zespoły prądotwórcze o mocy wyższej niż 50 kW;</w:t>
      </w:r>
    </w:p>
    <w:p w14:paraId="41BD7DD0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>7) urządzenia elektrotermiczne;</w:t>
      </w:r>
    </w:p>
    <w:p w14:paraId="1D906689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>8) urządzenia do elektrolizy;</w:t>
      </w:r>
    </w:p>
    <w:p w14:paraId="47BA64AB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>9) sieci elektrycznego oświetlenia ulicznego;</w:t>
      </w:r>
    </w:p>
    <w:p w14:paraId="54B4D839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>10) elektryczna sieć trakcyjna;</w:t>
      </w:r>
    </w:p>
    <w:p w14:paraId="38D7F652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>11) elektryczne urządzenia w wykonaniu przeciwwybuchowym;</w:t>
      </w:r>
    </w:p>
    <w:p w14:paraId="50118C0B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>12) urządzenia umożliwiające magazynowanie energii elektrycznej i jej wprowadzanie do</w:t>
      </w:r>
    </w:p>
    <w:p w14:paraId="4C365D2F" w14:textId="77777777" w:rsidR="00E10B4C" w:rsidRPr="00E10B4C" w:rsidRDefault="00E10B4C" w:rsidP="00E10B4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>sieci elektroenergetycznej o mocy wyższej niż 10 kW;</w:t>
      </w:r>
    </w:p>
    <w:p w14:paraId="5CA1B016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>13) aparatura kontrolno-pomiarowa oraz urządzenia i instalacje automatycznej regulacji, sterowania i zabezpieczeń urządzeń i instalacji wymienionych w pkt 1-12;</w:t>
      </w:r>
    </w:p>
    <w:p w14:paraId="41ED17EE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>14) urządzenia techniki wojskowej lub uzbrojenia;</w:t>
      </w:r>
    </w:p>
    <w:p w14:paraId="3FBBDA6E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>15) urządzenia ratowniczo-gaśnicze;</w:t>
      </w:r>
    </w:p>
    <w:p w14:paraId="24B7870D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>16) urządzenia ochrony granic.</w:t>
      </w:r>
    </w:p>
    <w:p w14:paraId="2FC4D670" w14:textId="77777777" w:rsidR="00E10B4C" w:rsidRPr="00E10B4C" w:rsidRDefault="00E10B4C" w:rsidP="00E10B4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>Grupa 2. Urządzenia wytwarzające, magazynujące, przetwarzające, przesyłające i zużywające ciepło oraz inne urządzenia energetyczne:</w:t>
      </w:r>
    </w:p>
    <w:p w14:paraId="2D6362ED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>1) kotły parowe oraz wodne na paliwa stałe, płynne i gazowe, o mocy wyższej niż 50 kW i mocy nie wyższej niż 500 kW, wraz z urządzeniami pomocniczymi;</w:t>
      </w:r>
    </w:p>
    <w:p w14:paraId="58D6E893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>2) kotły parowe oraz wodne na paliwa stałe, płynne i gazowe, o mocy wyższej niż 500 kW i o mocy nie wyższej niż 1800 kW, wraz z urządzeniami pomocniczymi;</w:t>
      </w:r>
    </w:p>
    <w:p w14:paraId="47A53E5F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>3) kotły parowe oraz wodne na paliwa stałe, płynne i gazowe, o mocy wyższej niż 1800 kW, wraz z urządzeniami pomocniczymi;</w:t>
      </w:r>
    </w:p>
    <w:p w14:paraId="29569CBA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>4) sieci i instalacje cieplne wraz z urządzeniami pomocniczymi, o przesyle ciepła wyższym niż 50 kW i o przesyle ciepła nie wyższym niż 500 kW;</w:t>
      </w:r>
    </w:p>
    <w:p w14:paraId="7AC759B8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>5) sieci i instalacje cieplne wraz z urządzeniami pomocniczymi, o przesyle ciepła wyższym niż 500 kW;</w:t>
      </w:r>
    </w:p>
    <w:p w14:paraId="4CC9D2FE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lastRenderedPageBreak/>
        <w:t>6) turbiny parowe oraz wodne o mocy wyższej niż 50 kW i o mocy nie wyższej niż 15 MW, wraz z urządzeniami pomocniczymi;</w:t>
      </w:r>
    </w:p>
    <w:p w14:paraId="75B02A85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>7) turbiny parowe oraz wodne o mocy wyższej niż 15 MW i o mocy nie wyższej niż 100 MW, wraz z urządzeniami pomocniczymi;</w:t>
      </w:r>
    </w:p>
    <w:p w14:paraId="025C1EC4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>8) turbiny parowe oraz wodne o mocy wyższej niż 100 MW i o mocy nie wyższej niż 500 MW, wraz z urządzeniami pomocniczymi;</w:t>
      </w:r>
    </w:p>
    <w:p w14:paraId="2314EECA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>9) turbiny parowe oraz wodne o mocy wyższej niż 500 MW, wraz z urządzeniami pomocniczymi;</w:t>
      </w:r>
    </w:p>
    <w:p w14:paraId="75198DF4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>10) przemysłowe urządzenia odbiorcze pary i gorącej wody o mocy wyższej niż 50 kW i o mocy nie wyższej niż 500 kW;</w:t>
      </w:r>
    </w:p>
    <w:p w14:paraId="7067C0ED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>11) przemysłowe urządzenia odbiorcze pary i gorącej wody o mocy wyższej niż 500 kW;</w:t>
      </w:r>
    </w:p>
    <w:p w14:paraId="57612487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>12) urządzenia wentylacji, klimatyzacji i chłodnicze o mocy wyższej niż 50 kW i o mocy nie wyższej niż 500 kW;</w:t>
      </w:r>
    </w:p>
    <w:p w14:paraId="44C3468E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>13) urządzenia wentylacji, klimatyzacji i chłodnicze o mocy wyższej niż 500 kW;</w:t>
      </w:r>
    </w:p>
    <w:p w14:paraId="12768490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>14) pompy, ssawy, wentylatory i dmuchawy o mocy wyższej niż 50 kW i o mocy nie wyższej niż 500 kW;</w:t>
      </w:r>
    </w:p>
    <w:p w14:paraId="67C84D05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>15) pompy, ssawy, wentylatory i dmuchawy o mocy wyższej niż 500 kW;</w:t>
      </w:r>
    </w:p>
    <w:p w14:paraId="0A3FA850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>16) sprężarki o mocy wyższej niż 20 kW i o mocy nie wyższej niż 200 kW oraz instalacje sprężonego powietrza i gazów technicznych;</w:t>
      </w:r>
    </w:p>
    <w:p w14:paraId="4728C354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>17) sprężarki o mocy wyższej niż 200 kW oraz instalacje sprężonego powietrza i gazów technicznych;</w:t>
      </w:r>
    </w:p>
    <w:p w14:paraId="01DA4530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>18) urządzenia do składowania, magazynowania i rozładunku paliw o pojemności składowania odpowiadającej masie ponad 100 Mg;</w:t>
      </w:r>
    </w:p>
    <w:p w14:paraId="2D9CE37B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>19) piece przemysłowe o mocy wyższej niż 50 kW;</w:t>
      </w:r>
    </w:p>
    <w:p w14:paraId="76CFC37E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>20) urządzenia umożliwiające przechowywanie ciepła lub chłodu w celu ich późniejszego wykorzystania o mocy wyższej niż 10 kW;</w:t>
      </w:r>
    </w:p>
    <w:p w14:paraId="1B8BB981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>21) aparatura kontrolno-pomiarowa i urządzenia automatycznej regulacji do urządzeń, instalacji i sieci wymienionych w pkt 1-20;</w:t>
      </w:r>
    </w:p>
    <w:p w14:paraId="5A583FBC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>22) urządzenia techniki wojskowej lub uzbrojenia;</w:t>
      </w:r>
    </w:p>
    <w:p w14:paraId="06920025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>23) urządzenia ratowniczo-gaśnicze;</w:t>
      </w:r>
    </w:p>
    <w:p w14:paraId="2A1C2DAF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>24) urządzenia ochrony granic.</w:t>
      </w:r>
    </w:p>
    <w:p w14:paraId="16116CCA" w14:textId="77777777" w:rsidR="00E10B4C" w:rsidRPr="00E10B4C" w:rsidRDefault="00E10B4C" w:rsidP="00E10B4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>Grupa 3. Urządzenia, instalacje i sieci gazowe wytwarzające, przetwarzające, przesyłające, magazynujące i zużywające paliwa gazowe:</w:t>
      </w:r>
    </w:p>
    <w:p w14:paraId="35874F89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>1) urządzenia do produkcji paliw gazowych, generatory gazu;</w:t>
      </w:r>
    </w:p>
    <w:p w14:paraId="2302FF8E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 xml:space="preserve">2) urządzenia do przetwarzania i uzdatniania paliw gazowych, rozkładnie paliw gazowych, urządzenia przeróbki gazu ziemnego, oczyszczalnie gazu, </w:t>
      </w:r>
      <w:proofErr w:type="spellStart"/>
      <w:r w:rsidRPr="00E10B4C">
        <w:rPr>
          <w:rFonts w:asciiTheme="minorHAnsi" w:hAnsiTheme="minorHAnsi" w:cstheme="minorHAnsi"/>
          <w:color w:val="000000"/>
          <w:szCs w:val="24"/>
        </w:rPr>
        <w:t>rozprężalnie</w:t>
      </w:r>
      <w:proofErr w:type="spellEnd"/>
      <w:r w:rsidRPr="00E10B4C">
        <w:rPr>
          <w:rFonts w:asciiTheme="minorHAnsi" w:hAnsiTheme="minorHAnsi" w:cstheme="minorHAnsi"/>
          <w:color w:val="000000"/>
          <w:szCs w:val="24"/>
        </w:rPr>
        <w:t xml:space="preserve"> i rozlewnie gazu płynnego, </w:t>
      </w:r>
      <w:proofErr w:type="spellStart"/>
      <w:r w:rsidRPr="00E10B4C">
        <w:rPr>
          <w:rFonts w:asciiTheme="minorHAnsi" w:hAnsiTheme="minorHAnsi" w:cstheme="minorHAnsi"/>
          <w:color w:val="000000"/>
          <w:szCs w:val="24"/>
        </w:rPr>
        <w:t>odazotownie</w:t>
      </w:r>
      <w:proofErr w:type="spellEnd"/>
      <w:r w:rsidRPr="00E10B4C">
        <w:rPr>
          <w:rFonts w:asciiTheme="minorHAnsi" w:hAnsiTheme="minorHAnsi" w:cstheme="minorHAnsi"/>
          <w:color w:val="000000"/>
          <w:szCs w:val="24"/>
        </w:rPr>
        <w:t>, mieszalnie;</w:t>
      </w:r>
    </w:p>
    <w:p w14:paraId="4512BAAF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>3) urządzenia do magazynowania paliw gazowych;</w:t>
      </w:r>
    </w:p>
    <w:p w14:paraId="7A90AC14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 xml:space="preserve">4) sieci gazowe o ciśnieniu nie wyższym niż 0,5 </w:t>
      </w:r>
      <w:proofErr w:type="spellStart"/>
      <w:r w:rsidRPr="00E10B4C">
        <w:rPr>
          <w:rFonts w:asciiTheme="minorHAnsi" w:hAnsiTheme="minorHAnsi" w:cstheme="minorHAnsi"/>
          <w:color w:val="000000"/>
          <w:szCs w:val="24"/>
        </w:rPr>
        <w:t>MPa</w:t>
      </w:r>
      <w:proofErr w:type="spellEnd"/>
      <w:r w:rsidRPr="00E10B4C">
        <w:rPr>
          <w:rFonts w:asciiTheme="minorHAnsi" w:hAnsiTheme="minorHAnsi" w:cstheme="minorHAnsi"/>
          <w:color w:val="000000"/>
          <w:szCs w:val="24"/>
        </w:rPr>
        <w:t xml:space="preserve"> (gazociągi, stacje gazowe, zespoły gazowe na przyłączu, w tym punkty gazowe);</w:t>
      </w:r>
    </w:p>
    <w:p w14:paraId="1B2679AC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lastRenderedPageBreak/>
        <w:t xml:space="preserve">5) sieci gazowe o ciśnieniu wyższym niż 0,5 </w:t>
      </w:r>
      <w:proofErr w:type="spellStart"/>
      <w:r w:rsidRPr="00E10B4C">
        <w:rPr>
          <w:rFonts w:asciiTheme="minorHAnsi" w:hAnsiTheme="minorHAnsi" w:cstheme="minorHAnsi"/>
          <w:color w:val="000000"/>
          <w:szCs w:val="24"/>
        </w:rPr>
        <w:t>MPa</w:t>
      </w:r>
      <w:proofErr w:type="spellEnd"/>
      <w:r w:rsidRPr="00E10B4C">
        <w:rPr>
          <w:rFonts w:asciiTheme="minorHAnsi" w:hAnsiTheme="minorHAnsi" w:cstheme="minorHAnsi"/>
          <w:color w:val="000000"/>
          <w:szCs w:val="24"/>
        </w:rPr>
        <w:t xml:space="preserve"> (gazociągi, stacje gazowe, zespoły gazowe na przyłączu, tłocznie gazu);</w:t>
      </w:r>
    </w:p>
    <w:p w14:paraId="2E167F72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 xml:space="preserve">6) urządzenia i instalacje gazowe o ciśnieniu nie wyższym niż 5 </w:t>
      </w:r>
      <w:proofErr w:type="spellStart"/>
      <w:r w:rsidRPr="00E10B4C">
        <w:rPr>
          <w:rFonts w:asciiTheme="minorHAnsi" w:hAnsiTheme="minorHAnsi" w:cstheme="minorHAnsi"/>
          <w:color w:val="000000"/>
          <w:szCs w:val="24"/>
        </w:rPr>
        <w:t>kPa</w:t>
      </w:r>
      <w:proofErr w:type="spellEnd"/>
      <w:r w:rsidRPr="00E10B4C">
        <w:rPr>
          <w:rFonts w:asciiTheme="minorHAnsi" w:hAnsiTheme="minorHAnsi" w:cstheme="minorHAnsi"/>
          <w:color w:val="000000"/>
          <w:szCs w:val="24"/>
        </w:rPr>
        <w:t>;</w:t>
      </w:r>
    </w:p>
    <w:p w14:paraId="30240897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 xml:space="preserve">7) urządzenia i instalacje gazowe o ciśnieniu wyższym niż 5 </w:t>
      </w:r>
      <w:proofErr w:type="spellStart"/>
      <w:r w:rsidRPr="00E10B4C">
        <w:rPr>
          <w:rFonts w:asciiTheme="minorHAnsi" w:hAnsiTheme="minorHAnsi" w:cstheme="minorHAnsi"/>
          <w:color w:val="000000"/>
          <w:szCs w:val="24"/>
        </w:rPr>
        <w:t>kPa</w:t>
      </w:r>
      <w:proofErr w:type="spellEnd"/>
      <w:r w:rsidRPr="00E10B4C">
        <w:rPr>
          <w:rFonts w:asciiTheme="minorHAnsi" w:hAnsiTheme="minorHAnsi" w:cstheme="minorHAnsi"/>
          <w:color w:val="000000"/>
          <w:szCs w:val="24"/>
        </w:rPr>
        <w:t>;</w:t>
      </w:r>
    </w:p>
    <w:p w14:paraId="716A49F7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>8) przemysłowe odbiorniki paliw gazowych o mocy wyższej niż 50 kW;</w:t>
      </w:r>
    </w:p>
    <w:p w14:paraId="15A48304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>9) turbiny gazowe;</w:t>
      </w:r>
    </w:p>
    <w:p w14:paraId="6342F4B6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>10) aparatura kontrolno-pomiarowa, urządzenia sterowania do urządzeń, instalacji i sieci wymienionych w pkt 1-9;</w:t>
      </w:r>
    </w:p>
    <w:p w14:paraId="1AB2D62B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>11) urządzenia i instalacje do skraplania gazu ziemnego;</w:t>
      </w:r>
    </w:p>
    <w:p w14:paraId="59CEE040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 xml:space="preserve">12) urządzenia i instalacje do </w:t>
      </w:r>
      <w:proofErr w:type="spellStart"/>
      <w:r w:rsidRPr="00E10B4C">
        <w:rPr>
          <w:rFonts w:asciiTheme="minorHAnsi" w:hAnsiTheme="minorHAnsi" w:cstheme="minorHAnsi"/>
          <w:color w:val="000000"/>
          <w:szCs w:val="24"/>
        </w:rPr>
        <w:t>regazyfikacji</w:t>
      </w:r>
      <w:proofErr w:type="spellEnd"/>
      <w:r w:rsidRPr="00E10B4C">
        <w:rPr>
          <w:rFonts w:asciiTheme="minorHAnsi" w:hAnsiTheme="minorHAnsi" w:cstheme="minorHAnsi"/>
          <w:color w:val="000000"/>
          <w:szCs w:val="24"/>
        </w:rPr>
        <w:t xml:space="preserve"> skroplonego gazu ziemnego;</w:t>
      </w:r>
    </w:p>
    <w:p w14:paraId="707DCCAA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>13) instalacje do tankowania sprężonego gazu ziemnego;</w:t>
      </w:r>
    </w:p>
    <w:p w14:paraId="252198A9" w14:textId="77777777" w:rsidR="00E10B4C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>14) instalacje do tankowania skroplonego gazu ziemnego;</w:t>
      </w:r>
    </w:p>
    <w:p w14:paraId="30C21299" w14:textId="2FC05019" w:rsidR="00654B21" w:rsidRPr="00E10B4C" w:rsidRDefault="00E10B4C" w:rsidP="00E10B4C">
      <w:pPr>
        <w:spacing w:after="0"/>
        <w:rPr>
          <w:rFonts w:asciiTheme="minorHAnsi" w:hAnsiTheme="minorHAnsi" w:cstheme="minorHAnsi"/>
          <w:szCs w:val="24"/>
        </w:rPr>
      </w:pPr>
      <w:r w:rsidRPr="00E10B4C">
        <w:rPr>
          <w:rFonts w:asciiTheme="minorHAnsi" w:hAnsiTheme="minorHAnsi" w:cstheme="minorHAnsi"/>
          <w:color w:val="000000"/>
          <w:szCs w:val="24"/>
        </w:rPr>
        <w:t>15) urządzenia techniki wojskowej lub uzbrojenia.</w:t>
      </w:r>
    </w:p>
    <w:sectPr w:rsidR="00654B21" w:rsidRPr="00E10B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0B4C"/>
    <w:rsid w:val="00654B21"/>
    <w:rsid w:val="00E10B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D21F1B"/>
  <w15:chartTrackingRefBased/>
  <w15:docId w15:val="{796B9EA5-5D8B-4162-8F87-DB8E9BCE36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10B4C"/>
    <w:pPr>
      <w:spacing w:after="200" w:line="276" w:lineRule="auto"/>
    </w:pPr>
    <w:rPr>
      <w:rFonts w:ascii="Times New Roman" w:eastAsia="Times New Roman" w:hAnsi="Times New Roman" w:cs="Times New Roman"/>
      <w:kern w:val="0"/>
      <w:sz w:val="24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785</Words>
  <Characters>4712</Characters>
  <Application>Microsoft Office Word</Application>
  <DocSecurity>0</DocSecurity>
  <Lines>39</Lines>
  <Paragraphs>10</Paragraphs>
  <ScaleCrop>false</ScaleCrop>
  <Company/>
  <LinksUpToDate>false</LinksUpToDate>
  <CharactersWithSpaces>5487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2023-04-24T09:13:00Z</dcterms:created>
  <dcterms:modified xsi:type="dcterms:W3CDTF">2023-04-24T09:14:00Z</dcterms:modified>
</cp:coreProperties>
</file>