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B39BC" w14:textId="77777777" w:rsidR="000256E7" w:rsidRDefault="00A4413E">
      <w:pPr>
        <w:spacing w:before="25" w:after="0"/>
        <w:jc w:val="center"/>
        <w:rPr>
          <w:rFonts w:asciiTheme="minorHAnsi" w:hAnsiTheme="minorHAnsi"/>
          <w:b/>
        </w:rPr>
      </w:pPr>
      <w:r w:rsidRPr="00A4413E">
        <w:rPr>
          <w:rFonts w:asciiTheme="minorHAnsi" w:hAnsiTheme="minorHAnsi"/>
          <w:b/>
        </w:rPr>
        <w:t>WYKAZ RODZAJÓW PODATKÓW, OPŁAT LUB NIEPODATKOWYCH NALEŻNOŚCI BUDŻETOWYCH, KTÓRYCH WPŁATA JEST REALIZOWANA PRZY UŻYCIU MIKRORACHUNKU PODATKOWEGO</w:t>
      </w:r>
    </w:p>
    <w:p w14:paraId="35832AC1" w14:textId="77777777" w:rsidR="00A4413E" w:rsidRPr="00A4413E" w:rsidRDefault="00A4413E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07"/>
        <w:gridCol w:w="2151"/>
        <w:gridCol w:w="6134"/>
      </w:tblGrid>
      <w:tr w:rsidR="00A4413E" w:rsidRPr="00A4413E" w14:paraId="29FE8C82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2D8A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Rodzaje podatków, opłat lub niepodatkowych należności budżetowych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1BC11511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12B2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I. Podatek dochodowy od osób prawnych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2B5E3823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1F2D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EB8E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8BE6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7A8989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56C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9F5C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577F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podatku dochodowego od osób prawnych (w tym zapłaty zaliczki miesięcznej w wysokości różnicy pomiędzy podatkiem należnym od dochodu osiągniętego od początku roku podatkowego a sumą zaliczek należnych za poprzednie miesiące)</w:t>
            </w:r>
          </w:p>
        </w:tc>
      </w:tr>
      <w:tr w:rsidR="00A4413E" w:rsidRPr="00A4413E" w14:paraId="09591CB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F93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34B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CIT-6AR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CE42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podatku dochodowego od dochodów z tytułu udziału w zyskach osób prawnych</w:t>
            </w:r>
          </w:p>
        </w:tc>
      </w:tr>
      <w:tr w:rsidR="00A4413E" w:rsidRPr="00A4413E" w14:paraId="087E9E2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0221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92D0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CIT-6R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2590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pobranego przez płatnika zryczałtowanego podatku dochodowego od osób prawnych, od dochodów (przychodów) osiągniętych przez podatnika mającego siedzibę lub zarząd na terytorium Rzeczypospolitej Polskiej</w:t>
            </w:r>
          </w:p>
        </w:tc>
      </w:tr>
      <w:tr w:rsidR="00A4413E" w:rsidRPr="00A4413E" w14:paraId="49E8583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585E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929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A49A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 i należnego podatku dochodowego od osób prawnych</w:t>
            </w:r>
          </w:p>
        </w:tc>
      </w:tr>
      <w:tr w:rsidR="00A4413E" w:rsidRPr="00A4413E" w14:paraId="03F1939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E34C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C034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CIT-8A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534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 przez podatkową grupę kapitałową - podatnika podatku dochodowego od osób prawnych</w:t>
            </w:r>
          </w:p>
        </w:tc>
      </w:tr>
      <w:tr w:rsidR="00A4413E" w:rsidRPr="00A4413E" w14:paraId="3570405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03C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207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CIT-8AB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5FE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 przez podatkową grupę kapitałową i należnego podatku dochodowego od osób prawnych</w:t>
            </w:r>
          </w:p>
        </w:tc>
      </w:tr>
      <w:tr w:rsidR="00A4413E" w:rsidRPr="00A4413E" w14:paraId="3487F70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F7E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3893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CIT-8B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438E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 przez podatkową grupę kapitałową - podatnika podatku dochodowego od osób prawnych</w:t>
            </w:r>
          </w:p>
        </w:tc>
      </w:tr>
      <w:tr w:rsidR="00A4413E" w:rsidRPr="00A4413E" w14:paraId="4244CF6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C536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A4E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CIT-8E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E04A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osiągniętego dochodu i należnego ryczałtu od dochodów spółek</w:t>
            </w:r>
          </w:p>
        </w:tc>
      </w:tr>
      <w:tr w:rsidR="00A4413E" w:rsidRPr="00A4413E" w14:paraId="25587B7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6B69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7432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CIT-8FR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70A0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osiągniętego dochodu (przychodu) i należnego podatku od przychodów fundacji rodzinnej</w:t>
            </w:r>
          </w:p>
        </w:tc>
      </w:tr>
      <w:tr w:rsidR="00A4413E" w:rsidRPr="00A4413E" w14:paraId="35AA613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67F8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6D6A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CIT-9R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492A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przychodu za wywóz ładunków i pasażerów przyjętych do przewozu w porcie polskim, uzyskanego przez zagraniczne przedsiębiorstwo żeglugi handlowej od zagranicznych zleceniodawców</w:t>
            </w:r>
          </w:p>
        </w:tc>
      </w:tr>
      <w:tr w:rsidR="00A4413E" w:rsidRPr="00A4413E" w14:paraId="0772D4D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3BD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0DF4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CIT-10Z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16CA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wynikający z deklaracji o wysokości pobranego przez płatnika zryczałtowanego podatku dochodowego od osób prawnych, od </w:t>
            </w:r>
            <w:r w:rsidRPr="00A4413E">
              <w:rPr>
                <w:rFonts w:asciiTheme="minorHAnsi" w:hAnsiTheme="minorHAnsi"/>
                <w:sz w:val="22"/>
              </w:rPr>
              <w:lastRenderedPageBreak/>
              <w:t>dochodów (przychodów) osiągniętych przez podatników niemających siedziby lub zarządu na terytorium Rzeczypospolitej Polskiej</w:t>
            </w:r>
          </w:p>
        </w:tc>
      </w:tr>
      <w:tr w:rsidR="00A4413E" w:rsidRPr="00A4413E" w14:paraId="0B0EF9C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BC64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>12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B01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CIT-11R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E8B3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podatku dochodowego od dochodów z dywidend oraz innych przychodów z tytułu udziału w zyskach osób prawnych, wydatkowanych na inne cele niż wymienione w oświadczeniu CIT-5 lub deklaracji CIT-6AR</w:t>
            </w:r>
          </w:p>
        </w:tc>
      </w:tr>
      <w:tr w:rsidR="00A4413E" w:rsidRPr="00A4413E" w14:paraId="1C1998B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D70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606E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CIT-14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94B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zryczałtowanego podatku dochodowego od osób prawnych od wypłat odsetek i dyskonta zrealizowanych w ramach emisji danej serii obligacji</w:t>
            </w:r>
          </w:p>
        </w:tc>
      </w:tr>
      <w:tr w:rsidR="00A4413E" w:rsidRPr="00A4413E" w14:paraId="6E82563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5018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81F0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CIT-CFC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A8BD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z zagranicznej jednostki kontrolowanej i należnego podatku dochodowego od osób prawnych</w:t>
            </w:r>
          </w:p>
        </w:tc>
      </w:tr>
      <w:tr w:rsidR="00A4413E" w:rsidRPr="00A4413E" w14:paraId="2E0E704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384C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C03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CIT-ISN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40C7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przez płatnika zaliczki na podatek dochodowy od osób prawnych od dochodu ze zbycia praw do spółki nieruchomościowej</w:t>
            </w:r>
          </w:p>
        </w:tc>
      </w:tr>
      <w:tr w:rsidR="00A4413E" w:rsidRPr="00A4413E" w14:paraId="6892CE4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5CE7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ED5C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CIT-NZ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A9E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dochodu z niezrealizowanych zysków i należnego podatku dochodowego od osób prawnych</w:t>
            </w:r>
          </w:p>
        </w:tc>
      </w:tr>
      <w:tr w:rsidR="00A4413E" w:rsidRPr="00A4413E" w14:paraId="4B730D6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F4F5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40C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9D8E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płatności organu egzekucyjnego za zadłużenia zobowiązanego objęte tytułem wykonawczym</w:t>
            </w:r>
          </w:p>
        </w:tc>
      </w:tr>
      <w:tr w:rsidR="00A4413E" w:rsidRPr="00A4413E" w14:paraId="2EBED2E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703F0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II. Podatek dochodowy od osób fizycznych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8BD4F5A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D8AA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E403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E28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14FA75D8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A33D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4B55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E2A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podatku dochodowego od osób fizycznych (w tym zapłaty zaliczki miesięcznej w wysokości różnicy pomiędzy podatkiem należnym od dochodu osiągniętego od początku roku podatkowego a sumą zaliczek należnych za poprzednie miesiące)</w:t>
            </w:r>
          </w:p>
        </w:tc>
      </w:tr>
      <w:tr w:rsidR="00A4413E" w:rsidRPr="00A4413E" w14:paraId="339CE233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78A0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0EF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PIT-4R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65DE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zaliczek na podatek dochodowy dokonywanej przez płatnika</w:t>
            </w:r>
          </w:p>
        </w:tc>
      </w:tr>
      <w:tr w:rsidR="00A4413E" w:rsidRPr="00A4413E" w14:paraId="051E879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875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9D2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PIT-7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9AF7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podatku dochodowego od dochodów z działów specjalnych produkcji rolnej</w:t>
            </w:r>
          </w:p>
        </w:tc>
      </w:tr>
      <w:tr w:rsidR="00A4413E" w:rsidRPr="00A4413E" w14:paraId="0755E82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34C6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78C0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PIT-8AR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486D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rocznej o zryczałtowanym podatku dochodowym</w:t>
            </w:r>
          </w:p>
        </w:tc>
      </w:tr>
      <w:tr w:rsidR="00A4413E" w:rsidRPr="00A4413E" w14:paraId="2C34266C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9132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00B2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PIT-28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9483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uzyskanego przychodu, wysokości dokonanych odliczeń i należnego ryczałtu od przychodów ewidencjonowanych</w:t>
            </w:r>
          </w:p>
        </w:tc>
      </w:tr>
      <w:tr w:rsidR="00A4413E" w:rsidRPr="00A4413E" w14:paraId="08ECB50F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2B8CD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879D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PIT-28S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655F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uzyskanego przychodu, wysokości dokonanych odliczeń i należnego ryczałtu od przychodów ewidencjonowanych</w:t>
            </w:r>
          </w:p>
        </w:tc>
      </w:tr>
      <w:tr w:rsidR="00A4413E" w:rsidRPr="00A4413E" w14:paraId="2BC389D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AA92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6F6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PIT-36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93AD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3BD32B1A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C1CB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>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FB2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PIT-36L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131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54BF5CAA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964C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CFCF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PIT-36LS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75A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544134B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2D86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977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PIT-36S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DAD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009EB18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C0B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33A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PIT-37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814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4590500C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C7ACD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FB9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PIT-38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4A5F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5312BFC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BA94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B2A7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PIT-39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81CB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(poniesionej straty)</w:t>
            </w:r>
          </w:p>
        </w:tc>
      </w:tr>
      <w:tr w:rsidR="00A4413E" w:rsidRPr="00A4413E" w14:paraId="4748855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4BFB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C8C3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PIT-CFC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B78D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zeznania o wysokości osiągniętego dochodu z zagranicznej jednostki kontrolowanej i należnego podatku dochodowego od osób fizycznych</w:t>
            </w:r>
          </w:p>
        </w:tc>
      </w:tr>
      <w:tr w:rsidR="00A4413E" w:rsidRPr="00A4413E" w14:paraId="5E15B3B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FFFE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9C5B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PIT-ISN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3EF0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przez płatnika zaliczki na podatek dochodowy od osób fizycznych od dochodu ze zbycia praw do spółki nieruchomościowej</w:t>
            </w:r>
          </w:p>
        </w:tc>
      </w:tr>
      <w:tr w:rsidR="00A4413E" w:rsidRPr="00A4413E" w14:paraId="3BC3202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B4B9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D15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PIT-NZ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E46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dochodu z niezrealizowanych zysków i należnego podatku dochodowego od osób fizycznych</w:t>
            </w:r>
          </w:p>
        </w:tc>
      </w:tr>
      <w:tr w:rsidR="00A4413E" w:rsidRPr="00A4413E" w14:paraId="59683351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339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8DCE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PIT-NZS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F7AD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dochodu z niezrealizowanych zysków osiągniętego przez przedsiębiorstwo w spadku i należnego podatku dochodowego od osób fizycznych</w:t>
            </w:r>
          </w:p>
        </w:tc>
      </w:tr>
      <w:tr w:rsidR="00A4413E" w:rsidRPr="00A4413E" w14:paraId="784246C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808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3CD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PIT-PZ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AEBB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ryczałtu od przychodów zagranicznych osób fizycznych przenoszących miejsce zamieszkania na terytorium Rzeczypospolitej Polskiej</w:t>
            </w:r>
          </w:p>
        </w:tc>
      </w:tr>
      <w:tr w:rsidR="00A4413E" w:rsidRPr="00A4413E" w14:paraId="7B84474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295E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E067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PIT-STD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A5ED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wynikający z obowiązku zapłaty podatku potrąconego od dochodów z oszczędności w formie wypłacanych odsetek osób fizycznych w ramach </w:t>
            </w:r>
            <w:r w:rsidRPr="00A4413E">
              <w:rPr>
                <w:rFonts w:asciiTheme="minorHAnsi" w:hAnsiTheme="minorHAnsi"/>
                <w:sz w:val="22"/>
              </w:rPr>
              <w:t>dyrektywy</w:t>
            </w:r>
            <w:r w:rsidRPr="00A4413E">
              <w:rPr>
                <w:rFonts w:asciiTheme="minorHAnsi" w:hAnsiTheme="minorHAnsi"/>
                <w:sz w:val="22"/>
              </w:rPr>
              <w:t xml:space="preserve"> Rady UE 2014/107/UE oraz stosownych umów o opodatkowaniu dochodów z oszczędności</w:t>
            </w:r>
          </w:p>
        </w:tc>
      </w:tr>
      <w:tr w:rsidR="00A4413E" w:rsidRPr="00A4413E" w14:paraId="6B57F7D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F2FF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08B3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PPD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9D7C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zryczałtowanego podatku dochodowego od przychodów osób duchownych</w:t>
            </w:r>
          </w:p>
        </w:tc>
      </w:tr>
      <w:tr w:rsidR="00A4413E" w:rsidRPr="00A4413E" w14:paraId="0DBF654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BA0F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ADD8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PPE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0531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zryczałtowanego podatku dochodowego od przychodów ewidencjonowanych</w:t>
            </w:r>
          </w:p>
        </w:tc>
      </w:tr>
      <w:tr w:rsidR="00A4413E" w:rsidRPr="00A4413E" w14:paraId="34F5406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E28A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AFEF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PPL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113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podatku dochodowego według stawki 19 % od dochodów osób fizycznych prowadzących pozarolniczą działalność gospodarczą lub działy specjalne produkcji rolnej</w:t>
            </w:r>
          </w:p>
        </w:tc>
      </w:tr>
      <w:tr w:rsidR="00A4413E" w:rsidRPr="00A4413E" w14:paraId="655FA073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4099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0570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PPW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7360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podatku z odpłatnego zbycia papierów wartościowych i pochodnych instrumentów finansowych</w:t>
            </w:r>
          </w:p>
        </w:tc>
      </w:tr>
      <w:tr w:rsidR="00A4413E" w:rsidRPr="00A4413E" w14:paraId="6364A05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B3EA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0906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158B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wynikający z płatności organu egzekucyjnego za zadłużenia </w:t>
            </w:r>
            <w:r w:rsidRPr="00A4413E">
              <w:rPr>
                <w:rFonts w:asciiTheme="minorHAnsi" w:hAnsiTheme="minorHAnsi"/>
                <w:sz w:val="22"/>
              </w:rPr>
              <w:lastRenderedPageBreak/>
              <w:t>zobowiązanego objęte tytułem wykonawczym</w:t>
            </w:r>
          </w:p>
        </w:tc>
      </w:tr>
      <w:tr w:rsidR="00A4413E" w:rsidRPr="00A4413E" w14:paraId="2CB313BD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9321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III. Podatek od towarów i usług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5D175887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17C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1BFC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7F03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57970A6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181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6386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JPK-V7K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D8FE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kwartalnej o podatku od towarów i usług</w:t>
            </w:r>
          </w:p>
        </w:tc>
      </w:tr>
      <w:tr w:rsidR="00A4413E" w:rsidRPr="00A4413E" w14:paraId="3D364C6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7F28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10E3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JPK-V7M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817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miesięcznej o podatku od towarów i usług</w:t>
            </w:r>
          </w:p>
        </w:tc>
      </w:tr>
      <w:tr w:rsidR="00A4413E" w:rsidRPr="00A4413E" w14:paraId="56767B9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343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9E5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VAT-7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5407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miesięcznej dla podatku od towarów i usług</w:t>
            </w:r>
          </w:p>
        </w:tc>
      </w:tr>
      <w:tr w:rsidR="00A4413E" w:rsidRPr="00A4413E" w14:paraId="46AD4ED8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0BE8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227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VAT-7D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D2E7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kwartalnej dla podatku od towarów i usług</w:t>
            </w:r>
          </w:p>
        </w:tc>
      </w:tr>
      <w:tr w:rsidR="00A4413E" w:rsidRPr="00A4413E" w14:paraId="568A46D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A1C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99CB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VAT-7K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277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kwartalnej dla podatku od towarów i usług</w:t>
            </w:r>
          </w:p>
        </w:tc>
      </w:tr>
      <w:tr w:rsidR="00A4413E" w:rsidRPr="00A4413E" w14:paraId="5122212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D7A6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EA84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VAT-8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9745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podatku od towarów i usług dla osób zwolnionych z podatku, zarejestrowanych jako podatnicy VAT UE</w:t>
            </w:r>
          </w:p>
        </w:tc>
      </w:tr>
      <w:tr w:rsidR="00A4413E" w:rsidRPr="00A4413E" w14:paraId="165678A1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8BD3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3EB4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VAT-9M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5E38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podatku od towarów i usług od importu usług lub nabycia towarów oraz usług, dla których podatnikiem jest nabywca</w:t>
            </w:r>
          </w:p>
        </w:tc>
      </w:tr>
      <w:tr w:rsidR="00A4413E" w:rsidRPr="00A4413E" w14:paraId="250C3A6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E7003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BED6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VAT-10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02E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podatku od towarów i usług od wewnątrzwspólnotowego nabycia nowych środków transportu</w:t>
            </w:r>
          </w:p>
        </w:tc>
      </w:tr>
      <w:tr w:rsidR="00A4413E" w:rsidRPr="00A4413E" w14:paraId="11675BE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8426D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9295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VAT-12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9F7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ze skróconej deklaracji dla podatku od towarów i usług w zakresie usług taksówek osobowych opodatkowanych w formie ryczałtu</w:t>
            </w:r>
          </w:p>
        </w:tc>
      </w:tr>
      <w:tr w:rsidR="00A4413E" w:rsidRPr="00A4413E" w14:paraId="56FE541A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E3A9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A5BC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VAT-14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F4EC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wynikający z obowiązku zapłaty podatku od towarów i usług w przypadku wewnątrzwspólnotowego nabycia towarów, o którym mowa w </w:t>
            </w:r>
            <w:r w:rsidRPr="00A4413E">
              <w:rPr>
                <w:rFonts w:asciiTheme="minorHAnsi" w:hAnsiTheme="minorHAnsi"/>
                <w:sz w:val="22"/>
              </w:rPr>
              <w:t>art. 103 ust. 5a</w:t>
            </w:r>
            <w:r w:rsidRPr="00A4413E">
              <w:rPr>
                <w:rFonts w:asciiTheme="minorHAnsi" w:hAnsiTheme="minorHAnsi"/>
                <w:sz w:val="22"/>
              </w:rPr>
              <w:t xml:space="preserve"> ustawy z dnia 11 marca 2004 r. o podatku od towarów i usług (Dz. U. z 2025 r. poz. 775, z </w:t>
            </w:r>
            <w:proofErr w:type="spellStart"/>
            <w:r w:rsidRPr="00A4413E">
              <w:rPr>
                <w:rFonts w:asciiTheme="minorHAnsi" w:hAnsiTheme="minorHAnsi"/>
                <w:sz w:val="22"/>
              </w:rPr>
              <w:t>późn</w:t>
            </w:r>
            <w:proofErr w:type="spellEnd"/>
            <w:r w:rsidRPr="00A4413E">
              <w:rPr>
                <w:rFonts w:asciiTheme="minorHAnsi" w:hAnsiTheme="minorHAnsi"/>
                <w:sz w:val="22"/>
              </w:rPr>
              <w:t>. zm.)</w:t>
            </w:r>
          </w:p>
        </w:tc>
      </w:tr>
      <w:tr w:rsidR="00A4413E" w:rsidRPr="00A4413E" w14:paraId="312AF80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568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D7F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VAT-In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2942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innych rozliczeń w podatku od towarów i usług</w:t>
            </w:r>
          </w:p>
        </w:tc>
      </w:tr>
      <w:tr w:rsidR="00A4413E" w:rsidRPr="00A4413E" w14:paraId="3D65B5F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93C2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167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VAT-KU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97D3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obowiązku zapłaty przez płatnika podatku od towarów i usług od kaucji pobranych przez wprowadzających produkty w opakowaniach na napoje za opakowania objęte systemem kaucyjnym, które nie zostały zwrócone w tym systemie</w:t>
            </w:r>
          </w:p>
        </w:tc>
      </w:tr>
      <w:tr w:rsidR="00A4413E" w:rsidRPr="00A4413E" w14:paraId="25BB87C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1CE4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3003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VAT-Z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CEF7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ze zwrotów dokonanych przez podatników kwot odliczonych przez nich lub zwróconych im z tytułu wydatków poniesionych przez nich na zakup kas rejestrujących</w:t>
            </w:r>
          </w:p>
        </w:tc>
      </w:tr>
      <w:tr w:rsidR="00A4413E" w:rsidRPr="00A4413E" w14:paraId="560AFDA3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4347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D469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90F4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płatności organu egzekucyjnego za zadłużenia zobowiązanego objęte tytułem wykonawczym</w:t>
            </w:r>
          </w:p>
        </w:tc>
      </w:tr>
      <w:tr w:rsidR="00A4413E" w:rsidRPr="00A4413E" w14:paraId="72BAAAA5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14BE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IV. Podatki wyrównawcze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27AEDD5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7D5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2671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AD51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6D44994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DBBE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E655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GLB-I1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2549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podatek wyrównawczy wynikający z zeznania o wysokości globalnego podatku wyrównawczego</w:t>
            </w:r>
          </w:p>
        </w:tc>
      </w:tr>
      <w:tr w:rsidR="00A4413E" w:rsidRPr="00A4413E" w14:paraId="6801B817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8D98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452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GLB-D1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F775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podatek wyrównawczy wynikający z zeznania o wysokości krajowego podatku wyrównawczego</w:t>
            </w:r>
          </w:p>
        </w:tc>
      </w:tr>
      <w:tr w:rsidR="00A4413E" w:rsidRPr="00A4413E" w14:paraId="409E25EC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03DD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779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GLB-U1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958B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podatek wyrównawczy wynikający z zeznania o wysokości podatku wyrównawczego od niedostatecznie opodatkowanych zysków</w:t>
            </w:r>
          </w:p>
        </w:tc>
      </w:tr>
      <w:tr w:rsidR="00A4413E" w:rsidRPr="00A4413E" w14:paraId="500F973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1B1B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B914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1E5F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podatek wyrównawczy wynikający z płatności organu egzekucyjnego za zadłużenia zobowiązanego objęte tytułem wykonawczym</w:t>
            </w:r>
          </w:p>
        </w:tc>
      </w:tr>
      <w:tr w:rsidR="00A4413E" w:rsidRPr="00A4413E" w14:paraId="11FC9B6D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B6E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V. Podatek od sprzedaży detalicznej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3EFA627C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3553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972F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3F1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5A3BA87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0FA4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E375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PSD-1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756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o wysokości podatku od sprzedaży detalicznej</w:t>
            </w:r>
          </w:p>
        </w:tc>
      </w:tr>
      <w:tr w:rsidR="00A4413E" w:rsidRPr="00A4413E" w14:paraId="56733D0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D81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EC6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5F84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płatności organu egzekucyjnego za zadłużenia zobowiązanego objęte tytułem wykonawczym</w:t>
            </w:r>
          </w:p>
        </w:tc>
      </w:tr>
      <w:tr w:rsidR="00A4413E" w:rsidRPr="00A4413E" w14:paraId="6E9AB2CF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8D89D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VI. Podatek od wydobycia niektórych kopalin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B62F1E7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A9CB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147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910B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81BA85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7185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C966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KOP-MS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278A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w sprawie podatku od wydobycia niektórych kopalin w zakresie miedzi i srebra</w:t>
            </w:r>
          </w:p>
        </w:tc>
      </w:tr>
      <w:tr w:rsidR="00A4413E" w:rsidRPr="00A4413E" w14:paraId="1256BC41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D263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80B3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KOP-RG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2078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w sprawie podatku od wydobycia niektórych kopalin w zakresie ropy naftowej i gazu ziemnego</w:t>
            </w:r>
          </w:p>
        </w:tc>
      </w:tr>
      <w:tr w:rsidR="00A4413E" w:rsidRPr="00A4413E" w14:paraId="443A1F8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D2A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EC7C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P-KOP/MS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31F7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dla podatku od wydobycia niektórych kopalin w zakresie miedzi i srebra</w:t>
            </w:r>
          </w:p>
        </w:tc>
      </w:tr>
      <w:tr w:rsidR="00A4413E" w:rsidRPr="00A4413E" w14:paraId="459D2AAA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8199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B963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P-KOP/RG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AC2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dla podatku od wydobycia niektórych kopalin w zakresie ropy naftowej lub gazu ziemnego</w:t>
            </w:r>
          </w:p>
        </w:tc>
      </w:tr>
      <w:tr w:rsidR="00A4413E" w:rsidRPr="00A4413E" w14:paraId="0B2D7C9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AA050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4EDC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21D5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płatności organu egzekucyjnego za zadłużenia zobowiązanego objęte tytułem wykonawczym</w:t>
            </w:r>
          </w:p>
        </w:tc>
      </w:tr>
      <w:tr w:rsidR="00A4413E" w:rsidRPr="00A4413E" w14:paraId="11D22F4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14D5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VII. Podatek od gier hazardowych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432C09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C4A5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D21D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B8A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20A6ED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270D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ACB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POG-4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B730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dla podatku od gier</w:t>
            </w:r>
          </w:p>
        </w:tc>
      </w:tr>
      <w:tr w:rsidR="00A4413E" w:rsidRPr="00A4413E" w14:paraId="5EF1970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6BF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BEDE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POG-5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236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dla podatku od gier oraz wpłat dziennych</w:t>
            </w:r>
          </w:p>
        </w:tc>
      </w:tr>
      <w:tr w:rsidR="00A4413E" w:rsidRPr="00A4413E" w14:paraId="0126C863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CEB3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8BC3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POG-P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8F04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deklaracji dla podatku od gier</w:t>
            </w:r>
          </w:p>
        </w:tc>
      </w:tr>
      <w:tr w:rsidR="00A4413E" w:rsidRPr="00A4413E" w14:paraId="160860E7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2235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260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7139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wynikający z płatności organu egzekucyjnego za zadłużenia zobowiązanego objęte tytułem wykonawczym</w:t>
            </w:r>
          </w:p>
        </w:tc>
      </w:tr>
      <w:tr w:rsidR="00A4413E" w:rsidRPr="00A4413E" w14:paraId="1F63833C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42D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 xml:space="preserve">VIII. Dopłata w grach liczbowych, loteriach pieniężnych i grze </w:t>
            </w:r>
            <w:proofErr w:type="spellStart"/>
            <w:r w:rsidRPr="00A4413E">
              <w:rPr>
                <w:rFonts w:asciiTheme="minorHAnsi" w:hAnsiTheme="minorHAnsi"/>
                <w:b/>
                <w:sz w:val="22"/>
              </w:rPr>
              <w:t>telebingo</w:t>
            </w:r>
            <w:proofErr w:type="spellEnd"/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97AC0B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E46B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B19D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A4A2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10D0396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FCF1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8C8E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GHD-1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F3A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wynikająca z informacji o dopłatach w grach liczbowych, </w:t>
            </w:r>
            <w:r w:rsidRPr="00A4413E">
              <w:rPr>
                <w:rFonts w:asciiTheme="minorHAnsi" w:hAnsiTheme="minorHAnsi"/>
                <w:sz w:val="22"/>
              </w:rPr>
              <w:lastRenderedPageBreak/>
              <w:t xml:space="preserve">loteriach pieniężnych i grze </w:t>
            </w:r>
            <w:proofErr w:type="spellStart"/>
            <w:r w:rsidRPr="00A4413E">
              <w:rPr>
                <w:rFonts w:asciiTheme="minorHAnsi" w:hAnsiTheme="minorHAnsi"/>
                <w:sz w:val="22"/>
              </w:rPr>
              <w:t>telebingo</w:t>
            </w:r>
            <w:proofErr w:type="spellEnd"/>
          </w:p>
        </w:tc>
      </w:tr>
      <w:tr w:rsidR="00A4413E" w:rsidRPr="00A4413E" w14:paraId="6A03EB7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778F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97ED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2E9E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6A0C2F23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CA53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IX. Danina solidarnościowa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0B0E718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935F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8464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D143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0DDB90A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539A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9D8D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DSF-1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3262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obowiązku zapłaty daniny solidarnościowej</w:t>
            </w:r>
          </w:p>
        </w:tc>
      </w:tr>
      <w:tr w:rsidR="00A4413E" w:rsidRPr="00A4413E" w14:paraId="31C3626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8C1B0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5C2B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BD8A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0FD99E84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B3D4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X. Opłata od napojów alkoholowych w opakowaniach do 300 ml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A0D6154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E0E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AEB8A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DD0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6472C2D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BB7EB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B9B7F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ALK-1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2AF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obowiązku zapłaty opłaty za zezwolenie na obrót hurtowy napojami alkoholowymi w opakowaniach do 300 ml, opłaty za zezwolenie na wyprzedaż posiadanych zapasów napojów alkoholowych w takich opakowaniach oraz z ustalonej dodatkowej opłaty</w:t>
            </w:r>
          </w:p>
        </w:tc>
      </w:tr>
      <w:tr w:rsidR="00A4413E" w:rsidRPr="00A4413E" w14:paraId="627CFC02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97BE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3704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6934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035EB7F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C42C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XI. Opłata od środków spożywczych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28897C8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4021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7FF3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68BA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8A425B1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B6405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8DBE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CUK-1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8D65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obowiązku zapłaty opłaty od środków spożywczych oraz z ustalonej dodatkowej opłaty</w:t>
            </w:r>
          </w:p>
        </w:tc>
      </w:tr>
      <w:tr w:rsidR="00A4413E" w:rsidRPr="00A4413E" w14:paraId="2C5342F0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6DFD3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58A7A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E4895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3BE6145D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BD9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XII. Opłata wnoszona przez podmioty świadczące usługę będącą reklamą napojów alkoholowych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6111463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815F2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E9671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E495D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13BC85DE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3047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914B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DRA-2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DAE1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ze zbiorczej deklaracji miesięcznej dotyczącej opłaty wnoszonej przez podmioty świadczące usługę będącą reklamą napojów alkoholowych</w:t>
            </w:r>
          </w:p>
        </w:tc>
      </w:tr>
      <w:tr w:rsidR="00A4413E" w:rsidRPr="00A4413E" w14:paraId="69A5F099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86380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DF4C6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43083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4DF726B2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C03B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XIII. Opłata za udzielenie informacji komornikom sądowym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710E30A5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462BE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CD1F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BA62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21304CAD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D0B46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65479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WRO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369D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obowiązku zapłaty opłaty za udzielenie informacji</w:t>
            </w:r>
          </w:p>
        </w:tc>
      </w:tr>
      <w:tr w:rsidR="00A4413E" w:rsidRPr="00A4413E" w14:paraId="2B8CD17B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A4E2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52F0C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TWPOD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AA304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wynikająca z płatności organu egzekucyjnego za zadłużenia zobowiązanego objęte tytułem wykonawczym</w:t>
            </w:r>
          </w:p>
        </w:tc>
      </w:tr>
      <w:tr w:rsidR="00A4413E" w:rsidRPr="00A4413E" w14:paraId="0E3CD4E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D2D6E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 xml:space="preserve">XIV. Opłata za wydanie wypisu z rejestru zastawów skarbowych lub zaświadczenia, o </w:t>
            </w:r>
            <w:r w:rsidRPr="00A4413E">
              <w:rPr>
                <w:rFonts w:asciiTheme="minorHAnsi" w:hAnsiTheme="minorHAnsi"/>
                <w:b/>
                <w:sz w:val="22"/>
              </w:rPr>
              <w:lastRenderedPageBreak/>
              <w:t xml:space="preserve">którym mowa w 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art. 46c § 2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 xml:space="preserve"> ustawy z dnia 29 sierpnia 1997 r. - Ordynacja podatkowa (Dz. U. z 2025 r. poz. 111,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  <w:p w14:paraId="2FD4B552" w14:textId="77777777" w:rsidR="000256E7" w:rsidRPr="00A4413E" w:rsidRDefault="00A4413E">
            <w:pPr>
              <w:spacing w:before="25"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 xml:space="preserve">z </w:t>
            </w:r>
            <w:proofErr w:type="spellStart"/>
            <w:r w:rsidRPr="00A4413E">
              <w:rPr>
                <w:rFonts w:asciiTheme="minorHAnsi" w:hAnsiTheme="minorHAnsi"/>
                <w:b/>
                <w:sz w:val="22"/>
              </w:rPr>
              <w:t>późn</w:t>
            </w:r>
            <w:proofErr w:type="spellEnd"/>
            <w:r w:rsidRPr="00A4413E">
              <w:rPr>
                <w:rFonts w:asciiTheme="minorHAnsi" w:hAnsiTheme="minorHAnsi"/>
                <w:b/>
                <w:sz w:val="22"/>
              </w:rPr>
              <w:t>. zm.)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CB711A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02151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lastRenderedPageBreak/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Lp.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0F3F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Symbol formularza / tytuł płatności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4B029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 </w:t>
            </w:r>
            <w:r w:rsidRPr="00A4413E">
              <w:rPr>
                <w:rFonts w:asciiTheme="minorHAnsi" w:hAnsiTheme="minorHAnsi"/>
                <w:b/>
                <w:sz w:val="22"/>
              </w:rPr>
              <w:t>Opis</w:t>
            </w:r>
            <w:r w:rsidRPr="00A4413E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A4413E" w:rsidRPr="00A4413E" w14:paraId="454F3456" w14:textId="77777777">
        <w:trPr>
          <w:trHeight w:val="45"/>
          <w:tblCellSpacing w:w="0" w:type="auto"/>
        </w:trPr>
        <w:tc>
          <w:tcPr>
            <w:tcW w:w="9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CF7C8" w14:textId="77777777" w:rsidR="000256E7" w:rsidRPr="00A4413E" w:rsidRDefault="00A4413E">
            <w:pPr>
              <w:spacing w:after="0"/>
              <w:jc w:val="center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6B68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>WRO</w:t>
            </w:r>
          </w:p>
        </w:tc>
        <w:tc>
          <w:tcPr>
            <w:tcW w:w="108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72DA7" w14:textId="77777777" w:rsidR="000256E7" w:rsidRPr="00A4413E" w:rsidRDefault="00A4413E">
            <w:pPr>
              <w:spacing w:after="0"/>
              <w:rPr>
                <w:rFonts w:asciiTheme="minorHAnsi" w:hAnsiTheme="minorHAnsi"/>
                <w:sz w:val="22"/>
              </w:rPr>
            </w:pPr>
            <w:r w:rsidRPr="00A4413E">
              <w:rPr>
                <w:rFonts w:asciiTheme="minorHAnsi" w:hAnsiTheme="minorHAnsi"/>
                <w:sz w:val="22"/>
              </w:rPr>
              <w:t xml:space="preserve">wynikająca z obowiązku zapłaty opłaty za wydanie wypisu z rejestru zastawów lub zaświadczenia, o którym mowa w </w:t>
            </w:r>
            <w:r w:rsidRPr="00A4413E">
              <w:rPr>
                <w:rFonts w:asciiTheme="minorHAnsi" w:hAnsiTheme="minorHAnsi"/>
                <w:sz w:val="22"/>
              </w:rPr>
              <w:t>art. 46c § 2</w:t>
            </w:r>
            <w:r w:rsidRPr="00A4413E">
              <w:rPr>
                <w:rFonts w:asciiTheme="minorHAnsi" w:hAnsiTheme="minorHAnsi"/>
                <w:sz w:val="22"/>
              </w:rPr>
              <w:t xml:space="preserve"> ustawy z dnia 29 sierpnia 1997 r. - Ordynacja podatkowa</w:t>
            </w:r>
          </w:p>
        </w:tc>
      </w:tr>
    </w:tbl>
    <w:p w14:paraId="0A97AAD3" w14:textId="77777777" w:rsidR="00A4413E" w:rsidRPr="00A4413E" w:rsidRDefault="00A4413E">
      <w:pPr>
        <w:rPr>
          <w:rFonts w:asciiTheme="minorHAnsi" w:hAnsiTheme="minorHAnsi"/>
        </w:rPr>
      </w:pPr>
    </w:p>
    <w:sectPr w:rsidR="00000000" w:rsidRPr="00A4413E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6E7"/>
    <w:rsid w:val="000256E7"/>
    <w:rsid w:val="00A4413E"/>
    <w:rsid w:val="00E62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E81AF"/>
  <w15:docId w15:val="{0A204CCE-D90E-4450-A2BD-D2A1015E6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1821</Words>
  <Characters>10932</Characters>
  <Application>Microsoft Office Word</Application>
  <DocSecurity>0</DocSecurity>
  <Lines>91</Lines>
  <Paragraphs>25</Paragraphs>
  <ScaleCrop>false</ScaleCrop>
  <Company/>
  <LinksUpToDate>false</LinksUpToDate>
  <CharactersWithSpaces>12728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2025-11-17T12:47:00Z</dcterms:created>
  <dcterms:modified xsi:type="dcterms:W3CDTF">2025-11-17T12:47:00Z</dcterms:modified>
</cp:coreProperties>
</file>