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A13D4A" w14:textId="77777777" w:rsidR="005D310D" w:rsidRPr="005D310D" w:rsidRDefault="005D310D" w:rsidP="005D310D">
      <w:pPr>
        <w:spacing w:before="25" w:after="0"/>
        <w:jc w:val="center"/>
        <w:rPr>
          <w:rFonts w:asciiTheme="minorHAnsi" w:hAnsiTheme="minorHAnsi"/>
          <w:b/>
        </w:rPr>
      </w:pPr>
      <w:r w:rsidRPr="005D310D">
        <w:rPr>
          <w:rFonts w:asciiTheme="minorHAnsi" w:hAnsiTheme="minorHAnsi"/>
          <w:b/>
        </w:rPr>
        <w:t>SEKTORY KLUCZOWE</w:t>
      </w:r>
    </w:p>
    <w:p w14:paraId="40082F48" w14:textId="77777777" w:rsidR="005D310D" w:rsidRPr="005D310D" w:rsidRDefault="005D310D" w:rsidP="005D310D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997"/>
        <w:gridCol w:w="2123"/>
        <w:gridCol w:w="4817"/>
      </w:tblGrid>
      <w:tr w:rsidR="005D310D" w:rsidRPr="005D310D" w14:paraId="7EEB4A4D" w14:textId="77777777" w:rsidTr="006B010C">
        <w:trPr>
          <w:trHeight w:val="45"/>
          <w:tblCellSpacing w:w="0" w:type="auto"/>
        </w:trPr>
        <w:tc>
          <w:tcPr>
            <w:tcW w:w="27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905A5" w14:textId="77777777" w:rsidR="005D310D" w:rsidRPr="005D310D" w:rsidRDefault="005D310D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</w:t>
            </w: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A598B" w14:textId="77777777" w:rsidR="005D310D" w:rsidRPr="005D310D" w:rsidRDefault="005D310D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II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9F1BA" w14:textId="77777777" w:rsidR="005D310D" w:rsidRPr="005D310D" w:rsidRDefault="005D310D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III</w:t>
            </w:r>
          </w:p>
        </w:tc>
      </w:tr>
      <w:tr w:rsidR="005D310D" w:rsidRPr="005D310D" w14:paraId="76959C63" w14:textId="77777777" w:rsidTr="006B010C">
        <w:trPr>
          <w:trHeight w:val="45"/>
          <w:tblCellSpacing w:w="0" w:type="auto"/>
        </w:trPr>
        <w:tc>
          <w:tcPr>
            <w:tcW w:w="27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E7518" w14:textId="77777777" w:rsidR="005D310D" w:rsidRPr="005D310D" w:rsidRDefault="005D310D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Sektor</w:t>
            </w: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EDCC8" w14:textId="77777777" w:rsidR="005D310D" w:rsidRPr="005D310D" w:rsidRDefault="005D310D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Podsektor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8ADF0" w14:textId="77777777" w:rsidR="005D310D" w:rsidRPr="005D310D" w:rsidRDefault="005D310D" w:rsidP="006B010C">
            <w:pPr>
              <w:spacing w:after="0"/>
              <w:jc w:val="center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Rodzaj podmiotu</w:t>
            </w:r>
          </w:p>
        </w:tc>
      </w:tr>
      <w:tr w:rsidR="005D310D" w:rsidRPr="005D310D" w14:paraId="5DF3D241" w14:textId="77777777" w:rsidTr="006B010C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D77C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Energia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7EF46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Wydobywanie kopalin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300D6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prowadzące działalność gospodarczą w zakresie wydobywania gazu ziemnego na podstawie koncesji, o której mowa w art. 22 ust. 1 ustawy z dnia 9 czerwca 2011 r. - Prawo geologiczne i górnicze</w:t>
            </w:r>
          </w:p>
        </w:tc>
      </w:tr>
      <w:tr w:rsidR="005D310D" w:rsidRPr="005D310D" w14:paraId="6D071B7D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D5F08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78B6D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A590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prowadzące działalność gospodarczą w zakresie wydobywania ropy naftowej na podstawie koncesji, o której mowa w art. 22 ust. 1 ustawy z dnia 9 czerwca 2011 r. - Prawo geologiczne i górnicze</w:t>
            </w:r>
          </w:p>
        </w:tc>
      </w:tr>
      <w:tr w:rsidR="005D310D" w:rsidRPr="005D310D" w14:paraId="5109EA43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B68D7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5DB5D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6E2DB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prowadzące działalność gospodarczą w zakresie wydobywania węgla brunatnego na podstawie koncesji, o której mowa w art. 22 ust. 1 ustawy z dnia 9 czerwca 2011 r. - Prawo geologiczne i górnicze</w:t>
            </w:r>
          </w:p>
        </w:tc>
      </w:tr>
      <w:tr w:rsidR="005D310D" w:rsidRPr="005D310D" w14:paraId="64986A8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6CEC1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AA5A2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1EA5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prowadzące działalność gospodarczą w zakresie wydobywania węgla kamiennego na podstawie koncesji, o której mowa w art. 22 ust. 1 ustawy z dnia 9 czerwca 2011 r. - Prawo geologiczne i górnicze</w:t>
            </w:r>
          </w:p>
        </w:tc>
      </w:tr>
      <w:tr w:rsidR="005D310D" w:rsidRPr="005D310D" w14:paraId="70BD9E1A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3B326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097B3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82EF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prowadzące działalność gospodarczą w zakresie wydobywania pozostałych kopalin na podstawie koncesji, o której mowa w art. 22 ust. 1 ustawy z dnia 9 czerwca 2011 r. - Prawo geologiczne i górnicze</w:t>
            </w:r>
          </w:p>
        </w:tc>
      </w:tr>
      <w:tr w:rsidR="005D310D" w:rsidRPr="005D310D" w14:paraId="4ED34DD8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67416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422D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Energia elektryczna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994E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wytwarzania energii elektrycznej</w:t>
            </w:r>
          </w:p>
        </w:tc>
      </w:tr>
      <w:tr w:rsidR="005D310D" w:rsidRPr="005D310D" w14:paraId="4F8791DE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5E3A14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E6C63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FFC1D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Przedsiębiorstwo energetyczne, o którym mowa w art. 3 pkt 24 ustawy z dnia 10 kwietnia 1997 r. - Prawo energetyczne, posiadające koncesję na wykonywanie działalności </w:t>
            </w:r>
            <w:r w:rsidRPr="005D310D">
              <w:rPr>
                <w:rFonts w:asciiTheme="minorHAnsi" w:hAnsiTheme="minorHAnsi"/>
              </w:rPr>
              <w:lastRenderedPageBreak/>
              <w:t>gospodarczej w zakresie przesyłania energii elektrycznej</w:t>
            </w:r>
          </w:p>
        </w:tc>
      </w:tr>
      <w:tr w:rsidR="005D310D" w:rsidRPr="005D310D" w14:paraId="468BA1E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F3C75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34333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CDB0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25 ustawy z dnia 10 kwietnia 1997 r. - Prawo energetyczne, posiadające koncesję na wykonywanie działalności gospodarczej w zakresie dystrybucji energii elektrycznej</w:t>
            </w:r>
          </w:p>
        </w:tc>
      </w:tr>
      <w:tr w:rsidR="005D310D" w:rsidRPr="005D310D" w14:paraId="42E02AC3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CE757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7CC3E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32F09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obrotu energią elektryczną</w:t>
            </w:r>
          </w:p>
        </w:tc>
      </w:tr>
      <w:tr w:rsidR="005D310D" w:rsidRPr="005D310D" w14:paraId="73CFBDD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D5410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2D4AC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A202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Podmioty, o których mowa w art. 3 pkt 28b ustawy z dnia 10 kwietnia 1997 r. - Prawo energetyczne</w:t>
            </w:r>
          </w:p>
        </w:tc>
      </w:tr>
      <w:tr w:rsidR="005D310D" w:rsidRPr="005D310D" w14:paraId="2DCD41B8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B40814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A6A8A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1E4A5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Uczestnicy rynku świadczący usługę, o której mowa w art. 3 pkt 6e ustawy z dnia 10 kwietnia 1997 r. - Prawo energetyczne</w:t>
            </w:r>
          </w:p>
        </w:tc>
      </w:tr>
      <w:tr w:rsidR="005D310D" w:rsidRPr="005D310D" w14:paraId="1F9C2188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5EF70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37907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D5B81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Uczestnicy rynku świadczący usługę, o której mowa w art. 3 pkt 11j ustawy z dnia 10 kwietnia 1997 r. - Prawo energetyczne</w:t>
            </w:r>
          </w:p>
        </w:tc>
      </w:tr>
      <w:tr w:rsidR="005D310D" w:rsidRPr="005D310D" w14:paraId="7FF9C7E8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BF24B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EF5C5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543DF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Uczestnicy rynku świadczący usługę, o której mowa w art. 3 pkt 59 i 59a ustawy z dnia 10 kwietnia 1997 r. - Prawo energetyczne</w:t>
            </w:r>
          </w:p>
        </w:tc>
      </w:tr>
      <w:tr w:rsidR="005D310D" w:rsidRPr="005D310D" w14:paraId="0C12A8E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76FFE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43F4B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F17D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Przedsiębiorcy odpowiedzialni za zarządzanie punktem ładowania i jego obsługę, świadczący usługę ładowania na rzecz użytkowników końcowych, w tym w imieniu i na rzecz dostawcy usług w zakresie mobilności</w:t>
            </w:r>
          </w:p>
        </w:tc>
      </w:tr>
      <w:tr w:rsidR="005D310D" w:rsidRPr="005D310D" w14:paraId="6315A576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E5EA2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3A96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Ciepło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70E8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wytwarzania ciepła</w:t>
            </w:r>
          </w:p>
        </w:tc>
      </w:tr>
      <w:tr w:rsidR="005D310D" w:rsidRPr="005D310D" w14:paraId="61FD96E1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799E3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B6C77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E2DBD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Przedsiębiorstwo energetyczne, o którym mowa w art. 3 pkt 12 ustawy z dnia 10 kwietnia 1997 r. - Prawo energetyczne, posiadające </w:t>
            </w:r>
            <w:r w:rsidRPr="005D310D">
              <w:rPr>
                <w:rFonts w:asciiTheme="minorHAnsi" w:hAnsiTheme="minorHAnsi"/>
              </w:rPr>
              <w:lastRenderedPageBreak/>
              <w:t>koncesję na wykonywanie działalności gospodarczej w zakresie obrotu ciepłem</w:t>
            </w:r>
          </w:p>
        </w:tc>
      </w:tr>
      <w:tr w:rsidR="005D310D" w:rsidRPr="005D310D" w14:paraId="12C7F9C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92332B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C1D50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5862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przesyłania ciepła</w:t>
            </w:r>
          </w:p>
        </w:tc>
      </w:tr>
      <w:tr w:rsidR="005D310D" w:rsidRPr="005D310D" w14:paraId="74CFFB05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C72EC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5B359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3571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dystrybucji ciepła</w:t>
            </w:r>
          </w:p>
        </w:tc>
      </w:tr>
      <w:tr w:rsidR="005D310D" w:rsidRPr="005D310D" w14:paraId="7B57455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DDD27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035E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Ropa i paliwa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1103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wytwarzania paliw ciekłych, o której mowa w art. 32 ust. 1 ustawy z dnia 10 kwietnia 1997 r. - Prawo energetyczne</w:t>
            </w:r>
          </w:p>
        </w:tc>
      </w:tr>
      <w:tr w:rsidR="005D310D" w:rsidRPr="005D310D" w14:paraId="7F0AFAF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0D4D5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5CD7F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55AD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prowadzące działalność gospodarczą w zakresie przesyłania ropy naftowej</w:t>
            </w:r>
          </w:p>
        </w:tc>
      </w:tr>
      <w:tr w:rsidR="005D310D" w:rsidRPr="005D310D" w14:paraId="555E261C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49CDA9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63ABA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C1429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przesyłania paliw ciekłych siecią rurociągów, o której mowa w art. 32 ust. 1 ustawy z dnia 10 kwietnia 1997 r. - Prawo energetyczne</w:t>
            </w:r>
          </w:p>
        </w:tc>
      </w:tr>
      <w:tr w:rsidR="005D310D" w:rsidRPr="005D310D" w14:paraId="30A10F3A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E8E96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4DBC4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BBBD2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prowadzący działalność gospodarczą w zakresie magazynowania ropy naftowej, w tym w zakresie bezzbiornikowego podziemnego magazynowania ropy naftowej, o którym mowa w art. 22 ust. 1 ustawy z dnia 9 czerwca 2011 r. - Prawo geologiczne i górnicze</w:t>
            </w:r>
          </w:p>
        </w:tc>
      </w:tr>
      <w:tr w:rsidR="005D310D" w:rsidRPr="005D310D" w14:paraId="435E760A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D1F6CB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F5919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FA23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prowadzące działalność gospodarczą w zakresie przeładunku ropy naftowej</w:t>
            </w:r>
          </w:p>
        </w:tc>
      </w:tr>
      <w:tr w:rsidR="005D310D" w:rsidRPr="005D310D" w14:paraId="70AC4AFA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E32C9C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33216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475BC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wykonujące działalność gospodarczą w zakresie magazynowania paliw ciekłych, o którym mowa w art. 32 ust. 1 ustawy z dnia 10 kwietnia 1997 r. - Prawo energetyczne, oraz podmiot prowadzący działalność w zakresie bezzbiornikowego podziemnego magazynowania paliw ciekłych, o którym mowa w art. 22 ust. 1 ustawy z dnia 9 czerwca 2011 r. -</w:t>
            </w:r>
          </w:p>
          <w:p w14:paraId="61756B90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Prawo geologiczne i górnicze</w:t>
            </w:r>
          </w:p>
        </w:tc>
      </w:tr>
      <w:tr w:rsidR="005D310D" w:rsidRPr="005D310D" w14:paraId="7E7800B9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C5469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31ECB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3FF5B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wykonujące działalność gospodarczą w zakresie przeładunku paliw ciekłych, o którym mowa w art. 32 ust. 1 ustawy z dnia 10 kwietnia 1997 r. - Prawo energetyczne</w:t>
            </w:r>
          </w:p>
        </w:tc>
      </w:tr>
      <w:tr w:rsidR="005D310D" w:rsidRPr="005D310D" w14:paraId="4C2ABDC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C0C20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E0541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6F67B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wykonujące działalność gospodarczą w zakresie obrotu paliwami ciekłymi lub w zakresie obrotu paliwami ciekłymi z zagranicą, o którym mowa w art. 32 ust. 1 ustawy z dnia 10 kwietnia 1997 r. - Prawo energetyczne</w:t>
            </w:r>
          </w:p>
        </w:tc>
      </w:tr>
      <w:tr w:rsidR="005D310D" w:rsidRPr="005D310D" w14:paraId="22AAF87D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BE4C4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80743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64B1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prowadzące działalność gospodarczą w zakresie wytwarzania paliw syntetycznych</w:t>
            </w:r>
          </w:p>
        </w:tc>
      </w:tr>
      <w:tr w:rsidR="005D310D" w:rsidRPr="005D310D" w14:paraId="7072D406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0B8C0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08DB3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E968F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Agencja wykonawcza utworzona na podstawie ustawy z dnia 17 grudnia 2020 r. o rezerwach strategicznych (Dz. U. z 2024 r. poz. 1598 i 1907 oraz z 2026 r. poz. 203)</w:t>
            </w:r>
          </w:p>
        </w:tc>
      </w:tr>
      <w:tr w:rsidR="005D310D" w:rsidRPr="005D310D" w14:paraId="153BF51C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3CCF7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091B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Gaz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26F1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Przedsiębiorstwo energetyczne, o którym mowa w art. 3 pkt 12 ustawy z dnia 10 kwietnia 1997 r. - Prawo energetyczne, prowadzące działalność w zakresie wytwarzania paliw gazowych, o którym mowa w art. 3 pkt 45 </w:t>
            </w:r>
            <w:r w:rsidRPr="005D310D">
              <w:rPr>
                <w:rFonts w:asciiTheme="minorHAnsi" w:hAnsiTheme="minorHAnsi"/>
              </w:rPr>
              <w:lastRenderedPageBreak/>
              <w:t>ustawy z dnia 10 kwietnia 1997 r. - Prawo energetyczne</w:t>
            </w:r>
          </w:p>
        </w:tc>
      </w:tr>
      <w:tr w:rsidR="005D310D" w:rsidRPr="005D310D" w14:paraId="43E9ACE6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36F86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E48154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23B4B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przesyłania paliw gazowych</w:t>
            </w:r>
          </w:p>
        </w:tc>
      </w:tr>
      <w:tr w:rsidR="005D310D" w:rsidRPr="005D310D" w14:paraId="516DBA0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9AC8B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14356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0BCF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posiadające koncesję na wykonywanie działalności gospodarczej w zakresie obrotu gazem ziemnym z zagranicą lub na wykonywanie działalności gospodarczej w zakresie obrotu paliwami gazowymi</w:t>
            </w:r>
          </w:p>
        </w:tc>
      </w:tr>
      <w:tr w:rsidR="005D310D" w:rsidRPr="005D310D" w14:paraId="0BB95076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85784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64135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59D8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24 ustawy z dnia 10 kwietnia 1997 r. - Prawo energetyczne, będące wyznaczonym przez Prezesa Urzędu Regulacji Energetyki operatorem systemu przesyłowego gazowego</w:t>
            </w:r>
          </w:p>
        </w:tc>
      </w:tr>
      <w:tr w:rsidR="005D310D" w:rsidRPr="005D310D" w14:paraId="04D38048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50817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84118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0D9E2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25 ustawy z dnia 10 kwietnia 1997 r. - Prawo energetyczne, będące wyznaczonym przez Prezesa Urzędu Regulacji Energetyki operatorem systemu dystrybucyjnego gazowego</w:t>
            </w:r>
          </w:p>
        </w:tc>
      </w:tr>
      <w:tr w:rsidR="005D310D" w:rsidRPr="005D310D" w14:paraId="7D312917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ED0114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4F3B9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D5209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26 ustawy z dnia 10 kwietnia 1997 r. - Prawo energetyczne, będące wyznaczonym przez Prezesa Urzędu Regulacji Energetyki operatorem systemu magazynowania paliw gazowych</w:t>
            </w:r>
          </w:p>
        </w:tc>
      </w:tr>
      <w:tr w:rsidR="005D310D" w:rsidRPr="005D310D" w14:paraId="04561675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024114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87817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FA7D2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27 ustawy z dnia 10 kwietnia 1997 r. - Prawo energetyczne, będące wyznaczonym przez Prezesa Urzędu Regulacji Energetyki operatorem systemu skraplania gazu ziemnego</w:t>
            </w:r>
          </w:p>
        </w:tc>
      </w:tr>
      <w:tr w:rsidR="005D310D" w:rsidRPr="005D310D" w14:paraId="505F783B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A840F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D077D4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1D9DB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Przedsiębiorstwa energetyczne prowadzące działalność gospodarczą w zakresie rafinacji i przetwarzania gazu ziemnego</w:t>
            </w:r>
          </w:p>
        </w:tc>
      </w:tr>
      <w:tr w:rsidR="005D310D" w:rsidRPr="005D310D" w14:paraId="283978C1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9448D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A94E1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Energetyka jądrowa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E477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będący operatorem obiektu energetyki jądrowej, określonego w art. 2 pkt 2 ustawy z dnia 29 czerwca 2011 r. o przygotowaniu i realizacji inwestycji w zakresie obiektów energetyki jądrowej oraz inwestycji towarzyszących</w:t>
            </w:r>
          </w:p>
        </w:tc>
      </w:tr>
      <w:tr w:rsidR="005D310D" w:rsidRPr="005D310D" w14:paraId="2C58BC9C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A3EA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1A15F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Wodór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88F27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prowadzące działalność w zakresie przesyłania wodoru</w:t>
            </w:r>
          </w:p>
        </w:tc>
      </w:tr>
      <w:tr w:rsidR="005D310D" w:rsidRPr="005D310D" w14:paraId="7ED8750B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4886C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68A0B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B884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prowadzące działalność w zakresie magazynowania wodoru</w:t>
            </w:r>
          </w:p>
        </w:tc>
      </w:tr>
      <w:tr w:rsidR="005D310D" w:rsidRPr="005D310D" w14:paraId="4157E84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0F121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3505B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A359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prowadzące działalność w zakresie wytwarzania wodoru</w:t>
            </w:r>
          </w:p>
        </w:tc>
      </w:tr>
      <w:tr w:rsidR="005D310D" w:rsidRPr="005D310D" w14:paraId="40E3B5A2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77E68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D4B6D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74D7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Przedsiębiorstwo energetyczne, o którym mowa w art. 3 pkt 12 ustawy z dnia 10 kwietnia 1997 r. - Prawo energetyczne, prowadzące działalność w zakresie dystrybucji wodoru</w:t>
            </w:r>
          </w:p>
        </w:tc>
      </w:tr>
      <w:tr w:rsidR="005D310D" w:rsidRPr="005D310D" w14:paraId="303B8E5E" w14:textId="77777777" w:rsidTr="006B010C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BD4CD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Transport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FAB3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Transport lotniczy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848C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Przewoźnik lotniczy, o którym mowa w art. 3 pkt 4 rozporządzenia</w:t>
            </w:r>
          </w:p>
          <w:p w14:paraId="1DCDC8ED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Parlamentu Europejskiego i Rady (WE) nr 300/2008 z dnia 11 marca 2008 r. w sprawie wspólnych zasad w dziedzinie ochrony lotnictwa cywilnego i uchylającego rozporządzenie (WE) nr 2320/2002</w:t>
            </w:r>
          </w:p>
          <w:p w14:paraId="7AA1E783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(Dz. Urz. UE L 97 z 09.04.2008, str. 72)</w:t>
            </w:r>
          </w:p>
        </w:tc>
      </w:tr>
      <w:tr w:rsidR="005D310D" w:rsidRPr="005D310D" w14:paraId="08AF57EC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D176B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C3A6F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927F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Zarządzający lotniskiem, o którym mowa w art. 2 pkt 7 ustawy z dnia 3 lipca 2002 r. - Prawo lotnicze (Dz. U. z 2025 r. poz. 1431 i 1668 oraz z 2026 r. poz. 176)</w:t>
            </w:r>
          </w:p>
        </w:tc>
      </w:tr>
      <w:tr w:rsidR="005D310D" w:rsidRPr="005D310D" w14:paraId="1A47F7AA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CCB1C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CC1BB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03D2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Przedsiębiorca, o którym mowa w art. 177 ust. 2 ustawy z dnia 3 lipca 2002 r. - Prawo </w:t>
            </w:r>
            <w:r w:rsidRPr="005D310D">
              <w:rPr>
                <w:rFonts w:asciiTheme="minorHAnsi" w:hAnsiTheme="minorHAnsi"/>
              </w:rPr>
              <w:lastRenderedPageBreak/>
              <w:t>lotnicze, wykonujący dla przewoźników lotniczych oraz innych użytkowników statków powietrznych jedną lub więcej kategorii usług, o których mowa w art. 176 tej ustawy, oraz przedsiębiorca, o którym mowa w art. 186b ust. 1 pkt 2 ustawy z dnia 3 lipca 2002 r. - Prawo lotnicze, wykonujący zadania związane z kontrolą bezpieczeństwa</w:t>
            </w:r>
          </w:p>
        </w:tc>
      </w:tr>
      <w:tr w:rsidR="005D310D" w:rsidRPr="005D310D" w14:paraId="0466F426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F4E21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92621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944F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Instytucja zapewniająca służby żeglugi powietrznej, o której mowa w art. 127 ust. 1 ustawy z dnia 3 lipca 2002 r. - Prawo lotnicze</w:t>
            </w:r>
          </w:p>
        </w:tc>
      </w:tr>
      <w:tr w:rsidR="005D310D" w:rsidRPr="005D310D" w14:paraId="29AC5AA3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B10F6C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9963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Transport kolejowy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4E971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Zarządca infrastruktury kolejowej w rozumieniu art. 4 pkt 7 ustawy z dnia 28 marca 2003 r. o transporcie kolejowym (Dz. U. z 2025 r. poz. 1234 oraz z 2026 r. poz. 41), z wyłączeniem zarządców wyłącznie infrastruktury nieczynnej, o której mowa w art. 4 pkt 1b tej ustawy, infrastruktury prywatnej, o której mowa w art. 4 pkt 1c, oraz infrastruktury kolei wąskotorowej, o której mowa w art. 4 pkt 1d tej ustawy</w:t>
            </w:r>
          </w:p>
        </w:tc>
      </w:tr>
      <w:tr w:rsidR="005D310D" w:rsidRPr="005D310D" w14:paraId="78FFF62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1DD6BC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C3DAF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4FCF1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Przewoźnik kolejowy, o którym mowa w art. 4 pkt 9 ustawy z dnia 28 marca 2003 r. o transporcie kolejowym, którego działalność podlega licencjonowaniu, oraz operator obiektu infrastruktury usługowej, o którym mowa w art. 4 pkt 52 ustawy z dnia 28 marca 2003 r.</w:t>
            </w:r>
          </w:p>
          <w:p w14:paraId="6D588C01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o transporcie kolejowym, jeżeli przedsiębiorca wykonujący funkcję operatora jest jednocześnie przewoźnikiem kolejowym</w:t>
            </w:r>
          </w:p>
        </w:tc>
      </w:tr>
      <w:tr w:rsidR="005D310D" w:rsidRPr="005D310D" w14:paraId="4245D0EB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921BE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4D3D2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Transport wodny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ED88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Armator w transporcie morskim pasażerów i towarów zgodnie z definicją dla transportu morskiego w załączniku I do rozporządzenia (WE) nr 725/2004 Parlamentu Europejskiego i Rady z dnia 31 marca 2004 r. w sprawie podniesienia ochrony statków i obiektów portowych (Dz. Urz. UE L 129 z 29.04.2004, str. 6, z </w:t>
            </w:r>
            <w:proofErr w:type="spellStart"/>
            <w:r w:rsidRPr="005D310D">
              <w:rPr>
                <w:rFonts w:asciiTheme="minorHAnsi" w:hAnsiTheme="minorHAnsi"/>
              </w:rPr>
              <w:t>późn</w:t>
            </w:r>
            <w:proofErr w:type="spellEnd"/>
            <w:r w:rsidRPr="005D310D">
              <w:rPr>
                <w:rFonts w:asciiTheme="minorHAnsi" w:hAnsiTheme="minorHAnsi"/>
              </w:rPr>
              <w:t xml:space="preserve">. zm.), z wyłączeniem </w:t>
            </w:r>
            <w:r w:rsidRPr="005D310D">
              <w:rPr>
                <w:rFonts w:asciiTheme="minorHAnsi" w:hAnsiTheme="minorHAnsi"/>
              </w:rPr>
              <w:lastRenderedPageBreak/>
              <w:t>poszczególnych statków, na których prowadzą działalność ci armatorzy</w:t>
            </w:r>
          </w:p>
        </w:tc>
      </w:tr>
      <w:tr w:rsidR="005D310D" w:rsidRPr="005D310D" w14:paraId="7687244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6C9659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D0990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C042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Armator, o którym mowa w art. 5 ust. 1 pkt 2 ustawy z dnia 21 grudnia 2000 r. o żegludze śródlądowej (Dz. U. z 2025 r. poz. 18)</w:t>
            </w:r>
          </w:p>
        </w:tc>
      </w:tr>
      <w:tr w:rsidR="005D310D" w:rsidRPr="005D310D" w14:paraId="6944F2EA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86A94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18F6B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D8FD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zarządzający portem morskim, o którym mowa w art. 3 ust. 1 pkt 2 ustawy z dnia 4 września 2008 r. o ochronie żeglugi i portów morskich (Dz. U. z 2024 r. poz. 597)</w:t>
            </w:r>
          </w:p>
        </w:tc>
      </w:tr>
      <w:tr w:rsidR="005D310D" w:rsidRPr="005D310D" w14:paraId="7189A232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27EED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02CDA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7685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zarządzający obiektem portowym, o którym mowa w art. 2 pkt 11 rozporządzenia (WE) 725/2004 Parlamentu Europejskiego i Rady z dnia 31 marca 2004 r. w sprawie podniesienia ochrony statków i obiektów portowych</w:t>
            </w:r>
          </w:p>
        </w:tc>
      </w:tr>
      <w:tr w:rsidR="005D310D" w:rsidRPr="005D310D" w14:paraId="2AA3D53A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204FE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A60E9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A56C6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Podmioty prowadzące na terenie portu działalność wspomagającą transport morski ujęte w klasie 52.22 klasyfikacji NACE </w:t>
            </w:r>
            <w:proofErr w:type="spellStart"/>
            <w:r w:rsidRPr="005D310D">
              <w:rPr>
                <w:rFonts w:asciiTheme="minorHAnsi" w:hAnsiTheme="minorHAnsi"/>
              </w:rPr>
              <w:t>Rev</w:t>
            </w:r>
            <w:proofErr w:type="spellEnd"/>
            <w:r w:rsidRPr="005D310D">
              <w:rPr>
                <w:rFonts w:asciiTheme="minorHAnsi" w:hAnsiTheme="minorHAnsi"/>
              </w:rPr>
              <w:t xml:space="preserve">. 2, ujętej w załączniku I do rozporządzenia (WE) nr 1893/2006 Parlamentu Europejskiego i Rady z dnia 20 grudnia 2006 r. w sprawie statystycznej klasyfikacji działalności gospodarczej NACE </w:t>
            </w:r>
            <w:proofErr w:type="spellStart"/>
            <w:r w:rsidRPr="005D310D">
              <w:rPr>
                <w:rFonts w:asciiTheme="minorHAnsi" w:hAnsiTheme="minorHAnsi"/>
              </w:rPr>
              <w:t>Rev</w:t>
            </w:r>
            <w:proofErr w:type="spellEnd"/>
            <w:r w:rsidRPr="005D310D">
              <w:rPr>
                <w:rFonts w:asciiTheme="minorHAnsi" w:hAnsiTheme="minorHAnsi"/>
              </w:rPr>
              <w:t>. 2 i zmieniającego rozporządzenie Rady (EWG) nr 3037/90 oraz niektóre rozporządzenia</w:t>
            </w:r>
          </w:p>
          <w:p w14:paraId="292FD24E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WE w sprawie określonych dziedzin statystycznych (Dz. Urz. UE L 393 z 30.12.2006, str. 1, z </w:t>
            </w:r>
            <w:proofErr w:type="spellStart"/>
            <w:r w:rsidRPr="005D310D">
              <w:rPr>
                <w:rFonts w:asciiTheme="minorHAnsi" w:hAnsiTheme="minorHAnsi"/>
              </w:rPr>
              <w:t>późn</w:t>
            </w:r>
            <w:proofErr w:type="spellEnd"/>
            <w:r w:rsidRPr="005D310D">
              <w:rPr>
                <w:rFonts w:asciiTheme="minorHAnsi" w:hAnsiTheme="minorHAnsi"/>
              </w:rPr>
              <w:t>. zm.)</w:t>
            </w:r>
          </w:p>
        </w:tc>
      </w:tr>
      <w:tr w:rsidR="005D310D" w:rsidRPr="005D310D" w14:paraId="400BD719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37D23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8827AC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6EB51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VTS (Służba Kontroli Ruchu Statków) - aparat pomocniczy dyrektora urzędu morskiego powołany w celu monitorowania ruchu statków i przekazywania informacji, stanowiący część składową Narodowego</w:t>
            </w:r>
          </w:p>
          <w:p w14:paraId="0B5E69C1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Systemu </w:t>
            </w:r>
            <w:proofErr w:type="spellStart"/>
            <w:r w:rsidRPr="005D310D">
              <w:rPr>
                <w:rFonts w:asciiTheme="minorHAnsi" w:hAnsiTheme="minorHAnsi"/>
              </w:rPr>
              <w:t>SafeSeaNet</w:t>
            </w:r>
            <w:proofErr w:type="spellEnd"/>
            <w:r w:rsidRPr="005D310D">
              <w:rPr>
                <w:rFonts w:asciiTheme="minorHAnsi" w:hAnsiTheme="minorHAnsi"/>
              </w:rPr>
              <w:t>, o którym mowa w art. 91 ustawy z dnia 18 sierpnia 2011 r. o bezpieczeństwie morskim (Dz. U. z 2025 r. poz. 883 i 1535)</w:t>
            </w:r>
          </w:p>
        </w:tc>
      </w:tr>
      <w:tr w:rsidR="005D310D" w:rsidRPr="005D310D" w14:paraId="11985B1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47A69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E8D6D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Transport drogowy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46CA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Zarządca drogi, o którym mowa w art. 19 ust. 2 pkt 1 ustawy z dnia 21 marca 1985 r. o drogach publicznych</w:t>
            </w:r>
          </w:p>
        </w:tc>
      </w:tr>
      <w:tr w:rsidR="005D310D" w:rsidRPr="005D310D" w14:paraId="4671877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EC66B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2C512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1BECD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świadczące usługę ITS, o której mowa w art. 4 pkt 36 ustawy z dnia 21 marca 1985 r. o drogach publicznych</w:t>
            </w:r>
          </w:p>
        </w:tc>
      </w:tr>
      <w:tr w:rsidR="005D310D" w:rsidRPr="005D310D" w14:paraId="35FC8DFD" w14:textId="77777777" w:rsidTr="006B010C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643D6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Bankowość i infrastruktura rynków finansowych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52249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1378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Instytucja kredytowa, o której mowa w art. 4 ust. 1 pkt 17 ustawy z dnia 29 sierpnia 1997 r. - Prawo bankowe (Dz. U. z 2026 r. poz. 38 i 176)</w:t>
            </w:r>
          </w:p>
        </w:tc>
      </w:tr>
      <w:tr w:rsidR="005D310D" w:rsidRPr="005D310D" w14:paraId="19467CC6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DFE91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FF054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B6045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Bank krajowy, o którym mowa w art. 4 ust. 1 pkt 1 ustawy z dnia</w:t>
            </w:r>
          </w:p>
          <w:p w14:paraId="4E29163A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29 sierpnia 1997 r. - Prawo bankowe</w:t>
            </w:r>
          </w:p>
        </w:tc>
      </w:tr>
      <w:tr w:rsidR="005D310D" w:rsidRPr="005D310D" w14:paraId="5BD78A2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2D7944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920E8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42F4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Oddział banku zagranicznego, o którym mowa w art. 4 ust. 1 pkt 20 ustawy z dnia 29 sierpnia 1997 r. - Prawo bankowe</w:t>
            </w:r>
          </w:p>
        </w:tc>
      </w:tr>
      <w:tr w:rsidR="005D310D" w:rsidRPr="005D310D" w14:paraId="3C25EB95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DB79D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DF1DF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DE20C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Spółdzielcze kasy oszczędnościowo-kredytowe w rozumieniu ustawy z dnia 5 listopada 2009 r. o spółdzielczych kasach oszczędnościowo-kredytowych</w:t>
            </w:r>
          </w:p>
        </w:tc>
      </w:tr>
      <w:tr w:rsidR="005D310D" w:rsidRPr="005D310D" w14:paraId="57BA7863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CB8B79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B25A5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10DC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Podmiot prowadzący rynek regulowany, o którym mowa w art. 14 ust. 1 ustawy z dnia 29 lipca 2005 r. o obrocie instrumentami finansowymi (Dz. U. z 2024 r. poz. 722, z </w:t>
            </w:r>
            <w:proofErr w:type="spellStart"/>
            <w:r w:rsidRPr="005D310D">
              <w:rPr>
                <w:rFonts w:asciiTheme="minorHAnsi" w:hAnsiTheme="minorHAnsi"/>
              </w:rPr>
              <w:t>późn</w:t>
            </w:r>
            <w:proofErr w:type="spellEnd"/>
            <w:r w:rsidRPr="005D310D">
              <w:rPr>
                <w:rFonts w:asciiTheme="minorHAnsi" w:hAnsiTheme="minorHAnsi"/>
              </w:rPr>
              <w:t>. zm.)</w:t>
            </w:r>
          </w:p>
        </w:tc>
      </w:tr>
      <w:tr w:rsidR="005D310D" w:rsidRPr="005D310D" w14:paraId="04F5B871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A959C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E65C79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6495F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Podmiot, o którym mowa w art. 3 pkt 49 ustawy z dnia 29 lipca 2005 r.</w:t>
            </w:r>
          </w:p>
          <w:p w14:paraId="4AE9C34A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o obrocie instrumentami finansowymi</w:t>
            </w:r>
          </w:p>
        </w:tc>
      </w:tr>
      <w:tr w:rsidR="005D310D" w:rsidRPr="005D310D" w14:paraId="7AD2665B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1704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2C906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DC0D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Podmiot, o którym mowa w art. 48 ust. 7 ustawy z dnia 29 lipca 2005 r.</w:t>
            </w:r>
          </w:p>
          <w:p w14:paraId="73CC2C74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o obrocie instrumentami finansowymi</w:t>
            </w:r>
          </w:p>
        </w:tc>
      </w:tr>
      <w:tr w:rsidR="005D310D" w:rsidRPr="005D310D" w14:paraId="48C84C4B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ADB9F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C39A1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B0CB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prowadzący ASO w rozumieniu art. 3 pkt 2 ustawy z dnia</w:t>
            </w:r>
          </w:p>
          <w:p w14:paraId="7B24AB30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29 lipca 2005 r. o obrocie instrumentami finansowymi</w:t>
            </w:r>
          </w:p>
        </w:tc>
      </w:tr>
      <w:tr w:rsidR="005D310D" w:rsidRPr="005D310D" w14:paraId="6CF4BBA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23BCD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0FD3D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F2CF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prowadzący OTF w rozumieniu art. 3 pkt 10b ustawy z dnia</w:t>
            </w:r>
          </w:p>
          <w:p w14:paraId="6DABA563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29 lipca 2005 r. o obrocie instrumentami finansowymi</w:t>
            </w:r>
          </w:p>
        </w:tc>
      </w:tr>
      <w:tr w:rsidR="005D310D" w:rsidRPr="005D310D" w14:paraId="07FE6113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CEE24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CBD96C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0C1F9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Administratorzy kluczowych wskaźników referencyjnych</w:t>
            </w:r>
          </w:p>
        </w:tc>
      </w:tr>
      <w:tr w:rsidR="005D310D" w:rsidRPr="005D310D" w14:paraId="0D3D7EA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DED3CB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6FEDE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7C5D6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utworzony na podstawie art. 67 ustawy z dnia 29 sierpnia 1997 r. - Prawo bankowe</w:t>
            </w:r>
          </w:p>
        </w:tc>
      </w:tr>
      <w:tr w:rsidR="005D310D" w:rsidRPr="005D310D" w14:paraId="3B5E85AD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31AE2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F3F3C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CD831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Podmiot, o którym mowa w art. 3 pkt 21a ustawy z dnia 29 lipca 2005 r. o obrocie instrumentami finansowymi mający siedzibę na terytorium Rzeczypospolitej Polskiej</w:t>
            </w:r>
          </w:p>
        </w:tc>
      </w:tr>
      <w:tr w:rsidR="005D310D" w:rsidRPr="005D310D" w14:paraId="27C9F879" w14:textId="77777777" w:rsidTr="006B010C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B085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Ochrona zdrowia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B471F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Udzielanie świadczeń zdrowotnych i zdrowie publiczne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44A7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leczniczy, o którym mowa w art. 4 ust. 1 ustawy z dnia 15 kwietnia 2011 r. o działalności leczniczej (Dz. U. z 2026 r. poz. 156)</w:t>
            </w:r>
          </w:p>
        </w:tc>
      </w:tr>
      <w:tr w:rsidR="005D310D" w:rsidRPr="005D310D" w14:paraId="4B8AF59B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4DFEB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328F1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978C5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Laboratoria referencyjne UE, o których mowa w art. 15 rozporządzenia Parlamentu Europejskiego i Rady (UE) 2022/2371 z dnia 23 listopada 2022 r. w sprawie poważnych transgranicznych zagrożeń zdrowia oraz uchylenia decyzji nr 1082/2013/UE (Dz. Urz. UE L 314 z 06.12.2022, str. 1)</w:t>
            </w:r>
          </w:p>
        </w:tc>
      </w:tr>
      <w:tr w:rsidR="005D310D" w:rsidRPr="005D310D" w14:paraId="783EF1B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FD258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96A82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DCBC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Jednostka podległa ministrowi właściwemu do spraw zdrowia albo przez niego nadzorowana, właściwa w zakresie systemów informacyjnych ochrony zdrowia</w:t>
            </w:r>
          </w:p>
        </w:tc>
      </w:tr>
      <w:tr w:rsidR="005D310D" w:rsidRPr="005D310D" w14:paraId="602F6576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CD1A89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7FADD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D1A86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Urzędy obsługujące organy Państwowej Inspekcji Sanitarnej</w:t>
            </w:r>
          </w:p>
        </w:tc>
      </w:tr>
      <w:tr w:rsidR="005D310D" w:rsidRPr="005D310D" w14:paraId="376F24A2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54577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ABD31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DB39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Krajowe Centrum Monitorowania Ratownictwa Medycznego, o którym mowa w art. 27a ustawy z dnia 8 września 2006 r. o Państwowym Ratownictwie Medycznym (Dz. U. z 2026 r. poz. 141)</w:t>
            </w:r>
          </w:p>
        </w:tc>
      </w:tr>
      <w:tr w:rsidR="005D310D" w:rsidRPr="005D310D" w14:paraId="5676EEE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DD3BF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520F6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6B83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Jednostki organizacyjne publicznej służby krwi, o których mowa w art. 4 ust. 3 pkt 2 ustawy z dnia 22 sierpnia 1997 r. o publicznej służbie krwi (Dz. U. z 2024 r. poz. 1782)</w:t>
            </w:r>
          </w:p>
        </w:tc>
      </w:tr>
      <w:tr w:rsidR="005D310D" w:rsidRPr="005D310D" w14:paraId="600A533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B6E4B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71E69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76CEC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Podmioty udzielające świadczeń opieki zdrowotnej będące podwykonawcą dla podmiotów kluczowych lub podmiotów ważnych w sektorze ochrona zdrowia, w rozumieniu art. 133 ustawy z dnia 27 sierpnia 2004 r. o świadczeniach opieki zdrowotnej finansowanych ze środków publicznych (Dz. </w:t>
            </w:r>
            <w:r w:rsidRPr="005D310D">
              <w:rPr>
                <w:rFonts w:asciiTheme="minorHAnsi" w:hAnsiTheme="minorHAnsi"/>
              </w:rPr>
              <w:lastRenderedPageBreak/>
              <w:t>U. z 2025 r. poz. 1461, 1537 i 1739 oraz z 2026 r. poz. 26 i 203)</w:t>
            </w:r>
          </w:p>
        </w:tc>
      </w:tr>
      <w:tr w:rsidR="005D310D" w:rsidRPr="005D310D" w14:paraId="28420097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26D7F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37218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DFDE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Świadczeniodawcy posiadający w swojej strukturze organizacyjnej</w:t>
            </w:r>
          </w:p>
          <w:p w14:paraId="11D15F4E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Szpitalny Oddział Ratunkowy, Centrum Urazowe lub Centrum Urazowe dla Dzieci</w:t>
            </w:r>
          </w:p>
        </w:tc>
      </w:tr>
      <w:tr w:rsidR="005D310D" w:rsidRPr="005D310D" w14:paraId="2C20D572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1D5EC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8A09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Produkcja i dystrybucja substancji czynnych, produktów leczniczych i wyrobów medycznych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5036B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Urząd Rejestracji Produktów Leczniczych, Wyrobów Medycznych i Produktów Biobójczych</w:t>
            </w:r>
          </w:p>
        </w:tc>
      </w:tr>
      <w:tr w:rsidR="005D310D" w:rsidRPr="005D310D" w14:paraId="05614EB2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A94B6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BDC7B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2AA05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Urzędy obsługujące organy Inspekcji Farmaceutycznej</w:t>
            </w:r>
          </w:p>
        </w:tc>
      </w:tr>
      <w:tr w:rsidR="005D310D" w:rsidRPr="005D310D" w14:paraId="609B34DE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14C41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B2FCB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512CE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prowadzące działalność badawczo-rozwojową w zakresie produktów leczniczych zdefiniowanych w art. 1 pkt 2 dyrektywy</w:t>
            </w:r>
          </w:p>
          <w:p w14:paraId="3EFF3B85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2001/83/WE Parlamentu Europejskiego i Rady z dnia 6 listopada 2001 r. w sprawie wspólnotowego kodeksu odnoszącego się do produktów leczniczych stosowanych u ludzi (Dz. Urz. UE L 311 z 28.11.2001, str. 67, z </w:t>
            </w:r>
            <w:proofErr w:type="spellStart"/>
            <w:r w:rsidRPr="005D310D">
              <w:rPr>
                <w:rFonts w:asciiTheme="minorHAnsi" w:hAnsiTheme="minorHAnsi"/>
              </w:rPr>
              <w:t>późn</w:t>
            </w:r>
            <w:proofErr w:type="spellEnd"/>
            <w:r w:rsidRPr="005D310D">
              <w:rPr>
                <w:rFonts w:asciiTheme="minorHAnsi" w:hAnsiTheme="minorHAnsi"/>
              </w:rPr>
              <w:t>. zm.)</w:t>
            </w:r>
          </w:p>
        </w:tc>
      </w:tr>
      <w:tr w:rsidR="005D310D" w:rsidRPr="005D310D" w14:paraId="22B9EDB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481F2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E1358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0362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Podmioty produkujące podstawowe substancje farmaceutyczne oraz leki i pozostałe wyroby farmaceutyczne, o których mowa w sekcji C dział 21 klasyfikacji NACE </w:t>
            </w:r>
            <w:proofErr w:type="spellStart"/>
            <w:r w:rsidRPr="005D310D">
              <w:rPr>
                <w:rFonts w:asciiTheme="minorHAnsi" w:hAnsiTheme="minorHAnsi"/>
              </w:rPr>
              <w:t>Rev</w:t>
            </w:r>
            <w:proofErr w:type="spellEnd"/>
            <w:r w:rsidRPr="005D310D">
              <w:rPr>
                <w:rFonts w:asciiTheme="minorHAnsi" w:hAnsiTheme="minorHAnsi"/>
              </w:rPr>
              <w:t>. 2</w:t>
            </w:r>
          </w:p>
        </w:tc>
      </w:tr>
      <w:tr w:rsidR="005D310D" w:rsidRPr="005D310D" w14:paraId="2990AA36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E0D813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CE27E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D519C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Podmioty produkujące wyroby medyczne uznane za mające krytyczne znaczenie podczas danego stanu zagrożenia zdrowia publicznego ("wykaz wyrobów medycznych o krytycznym znaczeniu w przypadku stanu zagrożenia zdrowia publicznego") w rozumieniu art. 22 rozporządzenia Parlamentu Europejskiego i Rady (UE) 2022/123 z dnia 25 stycznia 2022 r. w sprawie wzmocnienia roli Europejskiej Agencji Leków w zakresie gotowości na wypadek sytuacji kryzysowej i zarządzania kryzysowego w odniesieniu do produktów leczniczych i wyrobów medycznych (Dz. Urz. UE L 20 z 31.01.2022, str. 1, z </w:t>
            </w:r>
            <w:proofErr w:type="spellStart"/>
            <w:r w:rsidRPr="005D310D">
              <w:rPr>
                <w:rFonts w:asciiTheme="minorHAnsi" w:hAnsiTheme="minorHAnsi"/>
              </w:rPr>
              <w:t>późn</w:t>
            </w:r>
            <w:proofErr w:type="spellEnd"/>
            <w:r w:rsidRPr="005D310D">
              <w:rPr>
                <w:rFonts w:asciiTheme="minorHAnsi" w:hAnsiTheme="minorHAnsi"/>
              </w:rPr>
              <w:t>. zm.)</w:t>
            </w:r>
          </w:p>
        </w:tc>
      </w:tr>
      <w:tr w:rsidR="005D310D" w:rsidRPr="005D310D" w14:paraId="2B510EE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DE999B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B7ADCB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32075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Przedsiębiorca prowadzący działalność polegającą na prowadzeniu hurtowni farmaceutycznej w rozumieniu ustawy z dnia 6 września 2001 r. - Prawo farmaceutyczne (Dz. U. z 2025 r. poz. 750, 905, 924, 1416, 1537 i 1795)</w:t>
            </w:r>
          </w:p>
        </w:tc>
      </w:tr>
      <w:tr w:rsidR="005D310D" w:rsidRPr="005D310D" w14:paraId="25F5F689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B6A5E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07D99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3A96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Przedsiębiorca lub podmiot prowadzący działalność gospodarczą w państwie członkowskim Unii Europejskiej lub państwie członkowskim Europejskiego Porozumienia o Wolnym Handlu (EFTA) - stronie umowy o Europejskim Obszarze Gospodarczym, który uzyskał pozwolenie na dopuszczenie do obrotu produktu leczniczego</w:t>
            </w:r>
          </w:p>
        </w:tc>
      </w:tr>
      <w:tr w:rsidR="005D310D" w:rsidRPr="005D310D" w14:paraId="7B864BCD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FFA8C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F9DCC9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801B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Importer produktu leczniczego lub substancji czynnej w rozumieniu ustawy z dnia 6 września 2001 r. - Prawo farmaceutyczne</w:t>
            </w:r>
          </w:p>
        </w:tc>
      </w:tr>
      <w:tr w:rsidR="005D310D" w:rsidRPr="005D310D" w14:paraId="1BF1BDC1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16E99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0C11E9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7D922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Wytwórca produktu leczniczego lub substancji czynnej w rozumieniu ustawy z dnia 6 września 2001 r. - Prawo farmaceutyczne</w:t>
            </w:r>
          </w:p>
        </w:tc>
      </w:tr>
      <w:tr w:rsidR="005D310D" w:rsidRPr="005D310D" w14:paraId="7C726B27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0944C5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A0012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7EE0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Importer równoległy w rozumieniu ustawy z dnia 6 września 2001 r. -</w:t>
            </w:r>
          </w:p>
          <w:p w14:paraId="0B52A436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Prawo farmaceutyczne</w:t>
            </w:r>
          </w:p>
        </w:tc>
      </w:tr>
      <w:tr w:rsidR="005D310D" w:rsidRPr="005D310D" w14:paraId="06647598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85B89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06873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D2796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Dystrybutor substancji czynnej w rozumieniu ustawy z dnia 6 września 2001 r. - Prawo farmaceutyczne</w:t>
            </w:r>
          </w:p>
        </w:tc>
      </w:tr>
      <w:tr w:rsidR="005D310D" w:rsidRPr="005D310D" w14:paraId="770E181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00025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6781D4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C65E7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Przedsiębiorca prowadzący działalność w formie apteki ogólnodostępnej w rozumieniu ustawy z dnia 6 września 2001 r. - Prawo farmaceutyczne</w:t>
            </w:r>
          </w:p>
        </w:tc>
      </w:tr>
      <w:tr w:rsidR="005D310D" w:rsidRPr="005D310D" w14:paraId="6F11BF08" w14:textId="77777777" w:rsidTr="006B010C">
        <w:trPr>
          <w:trHeight w:val="45"/>
          <w:tblCellSpacing w:w="0" w:type="auto"/>
        </w:trPr>
        <w:tc>
          <w:tcPr>
            <w:tcW w:w="27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048DB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Zaopatrzenie w wodę pitną i jej dystrybucja</w:t>
            </w: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7F37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40A7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Podmiot dostarczający wodę przeznaczoną do spożycia przez ludzi, w tym przedsiębiorstwo wodociągowo-kanalizacyjne, o którym mowa w art. 2 pkt 4 ustawy z dnia 7 czerwca 2001 r. o zbiorowym zaopatrzeniu w wodę i zbiorowym odprowadzaniu ścieków (Dz. U. z 2024 r. poz. 757), z wyłączeniem podmiotów, dla których dostarczanie wody przeznaczonej do spożycia </w:t>
            </w:r>
            <w:r w:rsidRPr="005D310D">
              <w:rPr>
                <w:rFonts w:asciiTheme="minorHAnsi" w:hAnsiTheme="minorHAnsi"/>
              </w:rPr>
              <w:lastRenderedPageBreak/>
              <w:t>przez ludzi jest inną niż istotną częścią ich ogólnej działalności</w:t>
            </w:r>
          </w:p>
        </w:tc>
      </w:tr>
      <w:tr w:rsidR="005D310D" w:rsidRPr="005D310D" w14:paraId="7FE57C1C" w14:textId="77777777" w:rsidTr="006B010C">
        <w:trPr>
          <w:trHeight w:val="45"/>
          <w:tblCellSpacing w:w="0" w:type="auto"/>
        </w:trPr>
        <w:tc>
          <w:tcPr>
            <w:tcW w:w="270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A8D45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lastRenderedPageBreak/>
              <w:t>Zbiorowe odprowadzanie ścieków</w:t>
            </w: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A512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925A1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odprowadzający lub oczyszczający ścieki, w tym przedsiębiorstwo wodociągowo-kanalizacyjne, o którym mowa w art. 2 pkt 4 ustawy z dnia 7 czerwca 2001 r. o zbiorowym zaopatrzeniu w wodę i zbiorowym odprowadzaniu ścieków, z wyłączeniem podmiotów, dla których odprowadzanie lub oczyszczanie ścieków jest inną niż istotna częścią ich ogólnej działalności</w:t>
            </w:r>
          </w:p>
        </w:tc>
      </w:tr>
      <w:tr w:rsidR="005D310D" w:rsidRPr="005D310D" w14:paraId="769900B6" w14:textId="77777777" w:rsidTr="006B010C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72A3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Infrastruktura cyfrowa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B7D7C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Infrastruktura cyfrowa z wyłączeniem komunikacji elektronicznej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9E167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Dostawca punktu wymiany ruchu internetowego</w:t>
            </w:r>
          </w:p>
        </w:tc>
      </w:tr>
      <w:tr w:rsidR="005D310D" w:rsidRPr="005D310D" w14:paraId="3388B747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BD2D3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7C94C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4BBE4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Dostawca usług DNS, z wyłączeniem operatorów głównych serwerów nazw</w:t>
            </w:r>
          </w:p>
        </w:tc>
      </w:tr>
      <w:tr w:rsidR="005D310D" w:rsidRPr="005D310D" w14:paraId="2FA79ADA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EBF808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96FAEF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58D3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Rejestr nazw domen najwyższego poziomu (TLD)</w:t>
            </w:r>
          </w:p>
        </w:tc>
      </w:tr>
      <w:tr w:rsidR="005D310D" w:rsidRPr="005D310D" w14:paraId="2170F8B7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C5A3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4CB7BB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16809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Dostawca chmury obliczeniowej</w:t>
            </w:r>
          </w:p>
        </w:tc>
      </w:tr>
      <w:tr w:rsidR="005D310D" w:rsidRPr="005D310D" w14:paraId="1FFEA8C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0236FC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04255C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9FCA9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Dostawca usług centrum przetwarzania danych</w:t>
            </w:r>
          </w:p>
        </w:tc>
      </w:tr>
      <w:tr w:rsidR="005D310D" w:rsidRPr="005D310D" w14:paraId="6F179780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9CA0E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D6490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CCD2A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Dostawca sieci dostarczania treści</w:t>
            </w:r>
          </w:p>
        </w:tc>
      </w:tr>
      <w:tr w:rsidR="005D310D" w:rsidRPr="005D310D" w14:paraId="101E1B4B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1C022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8ABD4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C081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Dostawca usług zaufania</w:t>
            </w:r>
          </w:p>
        </w:tc>
      </w:tr>
      <w:tr w:rsidR="005D310D" w:rsidRPr="005D310D" w14:paraId="159C0F28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09B8A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FEBA0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3C868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 świadczący usługę rejestracji nazw domen</w:t>
            </w:r>
          </w:p>
        </w:tc>
      </w:tr>
      <w:tr w:rsidR="005D310D" w:rsidRPr="005D310D" w14:paraId="50A57FCF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FE2F0D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33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FBE12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Komunikacja elektroniczna</w:t>
            </w: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B82CB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Przedsiębiorca komunikacji elektronicznej</w:t>
            </w:r>
          </w:p>
        </w:tc>
      </w:tr>
      <w:tr w:rsidR="005D310D" w:rsidRPr="005D310D" w14:paraId="6F695843" w14:textId="77777777" w:rsidTr="006B010C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50EC6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Zarządzanie usługami ICT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4B552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CDA23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Dostawca usług zarządzanych</w:t>
            </w:r>
          </w:p>
        </w:tc>
      </w:tr>
      <w:tr w:rsidR="005D310D" w:rsidRPr="005D310D" w14:paraId="0CE24D7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6C03BE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D85E2C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1A922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Dostawca usług zarządzanych w zakresie </w:t>
            </w:r>
            <w:proofErr w:type="spellStart"/>
            <w:r w:rsidRPr="005D310D">
              <w:rPr>
                <w:rFonts w:asciiTheme="minorHAnsi" w:hAnsiTheme="minorHAnsi"/>
              </w:rPr>
              <w:t>cyberbezpieczeństwa</w:t>
            </w:r>
            <w:proofErr w:type="spellEnd"/>
          </w:p>
        </w:tc>
      </w:tr>
      <w:tr w:rsidR="005D310D" w:rsidRPr="005D310D" w14:paraId="6F24D6BB" w14:textId="77777777" w:rsidTr="006B010C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21549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Przestrzeń kosmiczna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7699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97D32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Operator infrastruktury naziemnej, który wspiera świadczenie usług kosmicznych, z wyjątkiem operatora, o którym mowa w art. 2 pkt 40 lit. b ustawy z dnia 12 lipca 2024 r. - Prawo komunikacji elektronicznej</w:t>
            </w:r>
          </w:p>
        </w:tc>
      </w:tr>
      <w:tr w:rsidR="005D310D" w:rsidRPr="005D310D" w14:paraId="61D4206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4EAF87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B0C7F4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3A38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Polska Agencja Kosmiczna</w:t>
            </w:r>
          </w:p>
        </w:tc>
      </w:tr>
      <w:tr w:rsidR="005D310D" w:rsidRPr="005D310D" w14:paraId="2FED3D9D" w14:textId="77777777" w:rsidTr="006B010C">
        <w:trPr>
          <w:trHeight w:val="45"/>
          <w:tblCellSpacing w:w="0" w:type="auto"/>
        </w:trPr>
        <w:tc>
          <w:tcPr>
            <w:tcW w:w="2707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B93B1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Podmioty publiczne</w:t>
            </w:r>
          </w:p>
        </w:tc>
        <w:tc>
          <w:tcPr>
            <w:tcW w:w="334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DAE56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60C9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1) Podmioty z uwzględnieniem pkt 2-4:</w:t>
            </w:r>
          </w:p>
          <w:p w14:paraId="70FC9254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a) jednostki sektora finansów publicznych, o których mowa w art. 9 pkt 1 ustawy z dnia 27 </w:t>
            </w:r>
            <w:r w:rsidRPr="005D310D">
              <w:rPr>
                <w:rFonts w:asciiTheme="minorHAnsi" w:hAnsiTheme="minorHAnsi"/>
              </w:rPr>
              <w:lastRenderedPageBreak/>
              <w:t>sierpnia 2009 r. o finansach publicznych, oraz urzędy je obsługujące,</w:t>
            </w:r>
          </w:p>
          <w:p w14:paraId="24868C31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b) jednostki sektora finansów publicznych, o których mowa w art. 9 pkt 3, 5-6, 8 i 9 ustawy z dnia 27 sierpnia 2009 r. o finansach publicznych,</w:t>
            </w:r>
          </w:p>
          <w:p w14:paraId="58BCE806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c) państwowe instytucje kultury,</w:t>
            </w:r>
          </w:p>
          <w:p w14:paraId="621E1F2B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d) instytuty badawcze,</w:t>
            </w:r>
          </w:p>
          <w:p w14:paraId="389EB187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e) Narodowy Bank Polski,</w:t>
            </w:r>
          </w:p>
          <w:p w14:paraId="3B0D5A04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f) Bank Gospodarstwa Krajowego,</w:t>
            </w:r>
          </w:p>
          <w:p w14:paraId="0A431A5B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g) Urząd Dozoru Technicznego,</w:t>
            </w:r>
          </w:p>
          <w:p w14:paraId="4B56D2CD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h) Polska Agencja Żeglugi Powietrznej,</w:t>
            </w:r>
          </w:p>
          <w:p w14:paraId="5CE1CFB9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i) Polskie Centrum Akredytacji,</w:t>
            </w:r>
          </w:p>
          <w:p w14:paraId="5DEAD076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j) Urząd Komisji Nadzoru Finansowego,</w:t>
            </w:r>
          </w:p>
          <w:p w14:paraId="144C1A0F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k) Polska Agencja Prasowa,</w:t>
            </w:r>
          </w:p>
          <w:p w14:paraId="46906719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l) Państwowe Gospodarstwo Wodne Wody Polskie, o którym mowa w ustawie z dnia 20 lipca 2017 r. - Prawo wodne (Dz. U. z 2025 r. poz. 960 i 1535),</w:t>
            </w:r>
          </w:p>
          <w:p w14:paraId="2CD00605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m) Polski Fundusz Rozwoju i inne instytucje rozwoju, o których mowa w art. 2 ust. 1 pkt 1 i 3-6 ustawy z dnia 4 lipca 2019 r. o systemie instytucji rozwoju,</w:t>
            </w:r>
          </w:p>
          <w:p w14:paraId="4383C2C9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n) Narodowy Fundusz Ochrony Środowiska i Gospodarki Wodnej,</w:t>
            </w:r>
          </w:p>
          <w:p w14:paraId="30D4721C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o) wojewódzkie fundusze ochrony środowiska i gospodarki wodnej,</w:t>
            </w:r>
          </w:p>
          <w:p w14:paraId="612A74E3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p) Państwowy Fundusz Rehabilitacji Osób Niepełnosprawnych,</w:t>
            </w:r>
          </w:p>
          <w:p w14:paraId="34D304B4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 xml:space="preserve">q) Zakład Unieszkodliwiania Odpadów Promieniotwórczych z siedzibą w </w:t>
            </w:r>
            <w:proofErr w:type="spellStart"/>
            <w:r w:rsidRPr="005D310D">
              <w:rPr>
                <w:rFonts w:asciiTheme="minorHAnsi" w:hAnsiTheme="minorHAnsi"/>
              </w:rPr>
              <w:t>Otwocku-Świerku</w:t>
            </w:r>
            <w:proofErr w:type="spellEnd"/>
            <w:r w:rsidRPr="005D310D">
              <w:rPr>
                <w:rFonts w:asciiTheme="minorHAnsi" w:hAnsiTheme="minorHAnsi"/>
              </w:rPr>
              <w:t>,</w:t>
            </w:r>
          </w:p>
          <w:p w14:paraId="1E6837DF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r) państwowa osoba prawna, wobec której wydano decyzję, o której mowa w art. 7m,</w:t>
            </w:r>
          </w:p>
          <w:p w14:paraId="1F342E9F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s) spółka, o której mowa w art. 2 ust. 1 ustawy z dnia 29 kwietnia 2016 r. o szczególnych zasadach wykonywania niektórych zadań dotyczących informatyzacji w zakresie działów administracji rządowej budżet i finanse publiczne</w:t>
            </w:r>
          </w:p>
        </w:tc>
      </w:tr>
      <w:tr w:rsidR="005D310D" w:rsidRPr="005D310D" w14:paraId="662A172E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617E30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32BC39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BA6CF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2) w odniesieniu do samorządu województwa: jednostki budżetowe oraz zakłady budżetowe z wyłączeniem:</w:t>
            </w:r>
          </w:p>
          <w:p w14:paraId="53EB0D58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a) jednostek organizacyjnych, o których mowa w art. 2 ustawy z dnia 14 grudnia 2016 r. - Prawo oświatowe (Dz. U. z 2025 r. poz. 1043, 1160 i 1837 oraz z 2026 r. poz. 187 i 203), oraz ich zespołów,</w:t>
            </w:r>
          </w:p>
          <w:p w14:paraId="7B6BC102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b) jednostek organizacyjnych wspierania rodziny i systemu pieczy zastępczej, o których mowa w art. 2 ust. 3 ustawy z dnia 9 czerwca 2011 r. o wspieraniu rodziny i systemie pieczy zastępczej (Dz. U. z 2025 r. poz. 49 i 1301 oraz z 2026 r. poz. 187 i 203),</w:t>
            </w:r>
          </w:p>
          <w:p w14:paraId="6FD853F9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c) jednostek organizacyjnych, o których mowa w art. 6 pkt 5 ustawy z dnia 12 marca 2004 r. o pomocy społecznej, oprócz regionalnych ośrodków polityki społecznej,</w:t>
            </w:r>
          </w:p>
          <w:p w14:paraId="591A672D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d) wojewódzkich urzędów pracy,</w:t>
            </w:r>
          </w:p>
          <w:p w14:paraId="64F4FC97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e) parków krajobrazowych i ich zespołów,</w:t>
            </w:r>
          </w:p>
          <w:p w14:paraId="258B257E" w14:textId="77777777" w:rsidR="005D310D" w:rsidRPr="005D310D" w:rsidRDefault="005D310D" w:rsidP="006B010C">
            <w:pPr>
              <w:spacing w:before="25"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f) jednostek obsługujących, o których mowa w art. 8d ustawy z dnia 5 czerwca 1998 r. o samorządzie województwa, w zakresie, w jakim prowadzą wspólną obsługę jednostek, o których mowa w lit. a-e</w:t>
            </w:r>
          </w:p>
        </w:tc>
      </w:tr>
      <w:tr w:rsidR="005D310D" w:rsidRPr="005D310D" w14:paraId="33282A36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C839B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5A306A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028C0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3) w odniesieniu do samorządu powiatu: starostwo powiatowe</w:t>
            </w:r>
          </w:p>
        </w:tc>
      </w:tr>
      <w:tr w:rsidR="005D310D" w:rsidRPr="005D310D" w14:paraId="5A67D3E4" w14:textId="77777777" w:rsidTr="006B010C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E83901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DF979B" w14:textId="77777777" w:rsidR="005D310D" w:rsidRPr="005D310D" w:rsidRDefault="005D310D" w:rsidP="006B010C">
            <w:pPr>
              <w:rPr>
                <w:rFonts w:asciiTheme="minorHAnsi" w:hAnsiTheme="minorHAnsi"/>
              </w:rPr>
            </w:pPr>
          </w:p>
        </w:tc>
        <w:tc>
          <w:tcPr>
            <w:tcW w:w="971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7F0A5" w14:textId="77777777" w:rsidR="005D310D" w:rsidRPr="005D310D" w:rsidRDefault="005D310D" w:rsidP="006B010C">
            <w:pPr>
              <w:spacing w:after="0"/>
              <w:rPr>
                <w:rFonts w:asciiTheme="minorHAnsi" w:hAnsiTheme="minorHAnsi"/>
              </w:rPr>
            </w:pPr>
            <w:r w:rsidRPr="005D310D">
              <w:rPr>
                <w:rFonts w:asciiTheme="minorHAnsi" w:hAnsiTheme="minorHAnsi"/>
              </w:rPr>
              <w:t>4) w odniesieniu do samorządu gminy: urząd gminy, jeżeli zatrudnia na dzień 1 stycznia danego roku w przeliczeniu na pełny wymiar czasu pracy na podstawie umowy o pracę co najmniej 50 osób</w:t>
            </w:r>
          </w:p>
        </w:tc>
      </w:tr>
    </w:tbl>
    <w:p w14:paraId="5C38A586" w14:textId="77777777" w:rsidR="005D310D" w:rsidRPr="005D310D" w:rsidRDefault="005D310D" w:rsidP="005D310D">
      <w:pPr>
        <w:spacing w:after="0"/>
        <w:rPr>
          <w:rFonts w:asciiTheme="minorHAnsi" w:hAnsiTheme="minorHAnsi"/>
        </w:rPr>
      </w:pPr>
    </w:p>
    <w:p w14:paraId="3A9816AE" w14:textId="77777777" w:rsidR="00A626D9" w:rsidRPr="005D310D" w:rsidRDefault="00A626D9">
      <w:pPr>
        <w:rPr>
          <w:rFonts w:asciiTheme="minorHAnsi" w:hAnsiTheme="minorHAnsi"/>
        </w:rPr>
      </w:pPr>
    </w:p>
    <w:sectPr w:rsidR="00A626D9" w:rsidRPr="005D31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10D"/>
    <w:rsid w:val="005A6C5B"/>
    <w:rsid w:val="005D310D"/>
    <w:rsid w:val="00A626D9"/>
    <w:rsid w:val="00E9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B4C71"/>
  <w15:chartTrackingRefBased/>
  <w15:docId w15:val="{C60C73E2-97C6-4179-A9C8-66AD9A8B9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D310D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D310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D310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D310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D310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D310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D310D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D310D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D310D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D310D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D31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D31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D31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D310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D310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D310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D310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D310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D310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D31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5D31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310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5D31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D310D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5D310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D310D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5D310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D31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D310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D310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3229</Words>
  <Characters>19377</Characters>
  <Application>Microsoft Office Word</Application>
  <DocSecurity>0</DocSecurity>
  <Lines>161</Lines>
  <Paragraphs>45</Paragraphs>
  <ScaleCrop>false</ScaleCrop>
  <Company/>
  <LinksUpToDate>false</LinksUpToDate>
  <CharactersWithSpaces>22561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2026-03-17T10:14:00Z</dcterms:created>
  <dcterms:modified xsi:type="dcterms:W3CDTF">2026-03-17T10:15:00Z</dcterms:modified>
</cp:coreProperties>
</file>