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64B6" w:rsidRPr="00DA64B6" w:rsidRDefault="00DA64B6" w:rsidP="00DA64B6">
      <w:pPr>
        <w:jc w:val="center"/>
        <w:rPr>
          <w:rFonts w:ascii="Times New Roman" w:hAnsi="Times New Roman" w:cs="Times New Roman"/>
          <w:b/>
          <w:bCs/>
        </w:rPr>
      </w:pPr>
      <w:r w:rsidRPr="00DA64B6">
        <w:rPr>
          <w:rFonts w:ascii="Times New Roman" w:hAnsi="Times New Roman" w:cs="Times New Roman"/>
          <w:b/>
          <w:bCs/>
        </w:rPr>
        <w:t>KLASYFIKACJA PARAGRAFÓW DOCHODÓW, PRZYCHODÓW I ŚRODKÓW</w:t>
      </w:r>
    </w:p>
    <w:p w:rsidR="00DA64B6" w:rsidRPr="00DA64B6" w:rsidRDefault="00DA64B6" w:rsidP="00DA64B6">
      <w:pPr>
        <w:jc w:val="center"/>
        <w:rPr>
          <w:rFonts w:ascii="Times New Roman" w:hAnsi="Times New Roman" w:cs="Times New Roman"/>
          <w:b/>
          <w:bCs/>
        </w:rPr>
      </w:pPr>
      <w:r w:rsidRPr="00DA64B6">
        <w:rPr>
          <w:rFonts w:ascii="Times New Roman" w:hAnsi="Times New Roman" w:cs="Times New Roman"/>
          <w:b/>
          <w:bCs/>
        </w:rPr>
        <w:t>(z objaśnieniami)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Klasyfikacja określona w tym załączniku dotyczy dochodów, przychodów, o których mowa w art. 5 ust. 1 pkt 5, oraz środków, o których mowa w art. 5 ust. 1 pkt 2 i 3 ustawy.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Do dochodów majątkowych jednostki samorządu terytorialnego, o których mowa w art. 235 ust. 3 ustawy, zalicza się paragrafy: 076-078, 080, 087, 618, 620, 625, 626, 628-633, 641-643, 651-653, 656, 661-666 i 668.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Klasyfikacja paragrafów dochodów, przychodów i środków jest czterocyfrowa. Czwartą cyfrą jest zero lub niżej wymieniona odpowiednia cyfra.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 </w:t>
      </w:r>
      <w:r w:rsidRPr="00DA64B6">
        <w:rPr>
          <w:rFonts w:ascii="Times New Roman" w:hAnsi="Times New Roman" w:cs="Times New Roman"/>
        </w:rPr>
        <w:t>Finansowanie programów ze środków bezzwrotnych pochodzących z Unii Europejskiej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Symbol ten stosuje się do oznaczenia dochodów, których źródłem są środki z Unii Europejskiej, m.in. do dochodów realizowanych ze środków instrumentu finansowego UE </w:t>
      </w:r>
      <w:proofErr w:type="spellStart"/>
      <w:r w:rsidRPr="00DA64B6">
        <w:rPr>
          <w:rFonts w:ascii="Times New Roman" w:hAnsi="Times New Roman" w:cs="Times New Roman"/>
        </w:rPr>
        <w:t>Transition</w:t>
      </w:r>
      <w:proofErr w:type="spellEnd"/>
      <w:r w:rsidRPr="00DA64B6">
        <w:rPr>
          <w:rFonts w:ascii="Times New Roman" w:hAnsi="Times New Roman" w:cs="Times New Roman"/>
        </w:rPr>
        <w:t xml:space="preserve"> </w:t>
      </w:r>
      <w:proofErr w:type="spellStart"/>
      <w:r w:rsidRPr="00DA64B6">
        <w:rPr>
          <w:rFonts w:ascii="Times New Roman" w:hAnsi="Times New Roman" w:cs="Times New Roman"/>
        </w:rPr>
        <w:t>Facility</w:t>
      </w:r>
      <w:proofErr w:type="spellEnd"/>
      <w:r w:rsidRPr="00DA64B6">
        <w:rPr>
          <w:rFonts w:ascii="Times New Roman" w:hAnsi="Times New Roman" w:cs="Times New Roman"/>
        </w:rPr>
        <w:t xml:space="preserve"> oraz innych środków, o których mowa w art. 5 ust. 3 pkt 6 ustawy, w tym realizowanych w ramach działu 3a budżetu Unii Europejskiej.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 Współfinansowanie programów realizowanych ze środków bezzwrotnych pochodzących z Unii Europejskiej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Symbol ten stosuje się do oznaczenia dochodów, których źródłem są środki z budżetu państwa lub inne, przekazane na współfinansowanie programów realizowanych ze środków instrumentu finansowego UE </w:t>
      </w:r>
      <w:proofErr w:type="spellStart"/>
      <w:r w:rsidRPr="00DA64B6">
        <w:rPr>
          <w:rFonts w:ascii="Times New Roman" w:hAnsi="Times New Roman" w:cs="Times New Roman"/>
        </w:rPr>
        <w:t>Transition</w:t>
      </w:r>
      <w:proofErr w:type="spellEnd"/>
      <w:r w:rsidRPr="00DA64B6">
        <w:rPr>
          <w:rFonts w:ascii="Times New Roman" w:hAnsi="Times New Roman" w:cs="Times New Roman"/>
        </w:rPr>
        <w:t xml:space="preserve"> </w:t>
      </w:r>
      <w:proofErr w:type="spellStart"/>
      <w:r w:rsidRPr="00DA64B6">
        <w:rPr>
          <w:rFonts w:ascii="Times New Roman" w:hAnsi="Times New Roman" w:cs="Times New Roman"/>
        </w:rPr>
        <w:t>Facility</w:t>
      </w:r>
      <w:proofErr w:type="spellEnd"/>
      <w:r w:rsidRPr="00DA64B6">
        <w:rPr>
          <w:rFonts w:ascii="Times New Roman" w:hAnsi="Times New Roman" w:cs="Times New Roman"/>
        </w:rPr>
        <w:t>, lub ze środków, o których mowa w art. 5 ust. 3 pkt 6 ustawy, w tym realizowanych w ramach działu 3a budżetu Unii Europejskiej.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3 Finansowanie z pożyczek i kredytów zagranicznych oraz darowizn lub grantów przyznanych Polsce przez poszczególne kraje lub instytucje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Symbol ten stosuje się do oznaczenia dochodów, których źródłem są środki pochodzące z pożyczek i kredytów zagranicznych z międzynarodowych instytucji finansowych, np. Banku Światowego (Międzynarodowego Banku Odbudowy i Rozwoju), Europejskiego Banku Inwestycyjnego, Europejskiego Banku Odbudowy i Rozwoju, Nordyckiego Inwestycyjnego Banku, Banku Rozwoju Rady Europy.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Symbol ten stosuje się również do oznaczenia dochodów, których źródłem są środki pochodzące z darowizn, grantów przyznanych Polsce przez poszczególne kraje lub instytucje (np. grant rządu USA, Królestwa Niderlandów itp.). Cyfrę 3 jednostki samorządu terytorialnego dodają odpowiednio do paragrafu 270 lub 629.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4 Współfinansowanie pożyczek i kredytów zagranicznych oraz darowizn lub grantów przyznanych Polsce przez poszczególne kraje lub instytucje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Symbol ten stosuje się do oznaczenia dochodów, których źródłem są środki z budżetu państwa lub inne, przekazane jednostkom sektora finansów publicznych na współfinansowanie działań realizowanych z pożyczek i kredytów zagranicznych z międzynarodowych instytucji finansowych, a także z środków pochodzących z darowizn, grantów przyznanych Polsce przez poszczególne kraje lub instytucje (np. grant rządu USA, Królestwa Niderlandów itp.).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 </w:t>
      </w:r>
      <w:r w:rsidRPr="00DA64B6">
        <w:rPr>
          <w:rFonts w:ascii="Times New Roman" w:hAnsi="Times New Roman" w:cs="Times New Roman"/>
        </w:rPr>
        <w:t>Finansowanie z innych środków bezzwrotnych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Symbol ten stosuje się do dochodów budżetu państwa, których źródłem są środki z Norweskiego Mechanizmu Finansowego, Mechanizmu Finansowego Europejskiego Obszaru Gospodarczego oraz Szwajcarsko-Polskiego Programu Współpracy, z wyłączeniem środków europejskich, do których </w:t>
      </w:r>
      <w:r w:rsidRPr="00DA64B6">
        <w:rPr>
          <w:rFonts w:ascii="Times New Roman" w:hAnsi="Times New Roman" w:cs="Times New Roman"/>
        </w:rPr>
        <w:lastRenderedPageBreak/>
        <w:t>stosuje się czwartą cyfrę paragrafu "7". W zakresie tych Mechanizmów Finansowych oraz Szwajcarsko-Polskiego Programu Współpracy cyfrę 5 dodaje się do paragrafu 854.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 Współfinansowanie innych środków bezzwrotnych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Symbol ten stosuje się do oznaczenia dochodów, których źródłem są środki z budżetu państwa lub inne, przekazane jednostkom sektora finansów publicznych jako współfinansowanie środków pochodzących z Norweskiego Mechanizmu Finansowego, Mechanizmu Finansowego Europejskiego Obszaru Gospodarczego oraz Szwajcarsko-Polskiego Programu Współpracy.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7 Płatności w zakresie budżetu środków europejskich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Symbol ten stosuje się dla oznaczenia dochodów, których źródłem jest budżet środków europejskich.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 Finansowanie programów i projektów ze środków, o których mowa w art. 5 ust. 3 ustawy, z wyłączeniem środków, o których mowa w art. 5 ust. 3 pkt 2, pkt 5 lit. c i d oraz pkt 6 ustawy, oraz z wyłączeniem budżetu środków europejskich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Symbol ten stosuje się do oznaczenia dochodów, z wyłączeniem budżetu środków europejskich, których źródłem są środki z Unii Europejskiej, w tym głównie z funduszy strukturalnych, Funduszu Spójności, Europejskiego Funduszu Rybackiego, Europejskiego Funduszu Morskiego i Rybackiego na lata 2014-2020 oraz z funduszy unijnych finansujących Wspólną Politykę Rolną. Symbol ten stosuje się również do dochodów otrzymanych jako refundacja wydatków wcześniej poniesionych, wykazywanych w załączniku do ustawy budżetowej, sporządzanym na podstawie art. 121 ust. 1 ustawy.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9 Współfinansowanie programów i projektów realizowanych ze środków, o których mowa w art. 5 ust. 3 ustawy, z wyłączeniem środków, o których mowa w art. 5 ust. 3 pkt 2, pkt 5 lit. c i d oraz pkt 6 ustawy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Symbol ten stosuje się do oznaczenia dochodów, których źródłem są między innymi środki z budżetu państwa lub inne, przekazane jednostkom sektora finansów publicznych jako współfinansowanie programów wykazanych w załączniku do ustawy budżetowej, sporządzanym na podstawie art. 121 ust. 1 ustawy. Symbol ten stosuje się również do oznaczenia dochodów, których źródłem są, w części odpowiadającej finansowaniu z budżetu środków europejskich, jak i z budżetu państwa, odsetki, a także środki z tytułu kar umownych, opłat rezygnacyjnych, wadiów oraz pozostałych dochodów lub przychodów powstałych w związku z realizacją projektu finansowanego z udziałem środków europejskich.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001</w:t>
      </w:r>
      <w:r>
        <w:rPr>
          <w:rFonts w:ascii="Times New Roman" w:hAnsi="Times New Roman" w:cs="Times New Roman"/>
        </w:rPr>
        <w:t>  </w:t>
      </w:r>
      <w:r w:rsidRPr="00DA64B6">
        <w:rPr>
          <w:rFonts w:ascii="Times New Roman" w:hAnsi="Times New Roman" w:cs="Times New Roman"/>
        </w:rPr>
        <w:t>Wpływy z podatku dochodowego od osób fizycznych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wpływy z podatku dochodowego od osób fizycznych pobieranego według skali podatkowej, o której mowa w art. 27 ustawy z dnia 26 lipca 1991 r. o podatku dochodowym od osób fizycznych. Paragraf ten obejmuje również wpływy z podatku dochodowego, pobieranego od dochodów z pozarolniczej działalności gospodarczej lub działów specjalnych produkcji rolnej, o którym mowa w art. 30c powyższej ustawy.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002</w:t>
      </w:r>
      <w:r>
        <w:rPr>
          <w:rFonts w:ascii="Times New Roman" w:hAnsi="Times New Roman" w:cs="Times New Roman"/>
        </w:rPr>
        <w:t>  </w:t>
      </w:r>
      <w:r w:rsidRPr="00DA64B6">
        <w:rPr>
          <w:rFonts w:ascii="Times New Roman" w:hAnsi="Times New Roman" w:cs="Times New Roman"/>
        </w:rPr>
        <w:t>Wpływy z podatku dochodowego od osób prawnych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003  Wpływy ze zryczałtowanego podatku dochodowego od osób fizycznych Paragraf ten obejmuje wpływy, o których mowa w art. 2 ust. 3 ustawy z dnia 20 listopada 1998 r. o zryczałtowanym podatku dochodowym od niektórych przychodów osiąganych przez osoby fizyczne, oraz wpływy z tytułów określonych w art. 29-30a i 30e ustawy z dnia 26 lipca 1991 r. o podatku dochodowym od osób fizycznych.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004  Wpływy z podatku dochodowego od osób fizycznych z odpłatnego zbycia papierów wartościowych lub pochodnych instrumentów finansowych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wpływy z podatku dochodowego od osób fizycznych, o którym mowa w art. 30b ustawy z dnia 26 lipca 1991 r. o podatku dochodowym od osób fizycznych.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005  Wpływy z podatku od gier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006  Wpływy z cła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007  Wpływy z podatku tonażowego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wpłaty z tytułu podatku tonażowego pobieranego na podstawie </w:t>
      </w:r>
      <w:hyperlink r:id="rId4" w:anchor="hiperlinkText.rpc?hiperlink=type=tresc:nro=Powszechny.1313583:part=a8&amp;full=1" w:tgtFrame="_parent" w:history="1">
        <w:r w:rsidRPr="00DA64B6">
          <w:rPr>
            <w:rStyle w:val="Hipercze"/>
            <w:rFonts w:ascii="Times New Roman" w:hAnsi="Times New Roman" w:cs="Times New Roman"/>
          </w:rPr>
          <w:t>art. 8</w:t>
        </w:r>
      </w:hyperlink>
      <w:r w:rsidRPr="00DA64B6">
        <w:rPr>
          <w:rFonts w:ascii="Times New Roman" w:hAnsi="Times New Roman" w:cs="Times New Roman"/>
        </w:rPr>
        <w:t> i 12 ustawy z dnia 24 sierpnia 2006 r. o podatku tonażowym (Dz. U. z 2014 r. poz. 511 oraz z 2015 r. poz. 211).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009  Wpływy z podatku akcyzowego od wyrobów nabytych wewnątrzwspólnotowo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011  Wpływy z podatku akcyzowego od wyrobów akcyzowych w kraju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012  Wpływy z podatku akcyzowego od wyrobów akcyzowych importowanych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013  </w:t>
      </w:r>
      <w:r>
        <w:rPr>
          <w:rFonts w:ascii="Times New Roman" w:hAnsi="Times New Roman" w:cs="Times New Roman"/>
        </w:rPr>
        <w:t>W</w:t>
      </w:r>
      <w:r w:rsidRPr="00DA64B6">
        <w:rPr>
          <w:rFonts w:ascii="Times New Roman" w:hAnsi="Times New Roman" w:cs="Times New Roman"/>
        </w:rPr>
        <w:t>pływy z opłaty restrukturyzacyjnej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014  Wpływy z podatku od towarów i usług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nie ma zastosowania do dochodów jednostek samorządu terytorialnego.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015  Wpływy z podatku od wydobycia niektórych kopalin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020  Wpływy z podatku dochodowego od osób fizycznych od dochodów zagranicznej spółki kontrolowanej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wpływy z podatku dochodowego od osób fizycznych, o którym mowa w art. 30f ustawy z dnia 26 lipca 1991 r. o podatku dochodowym od osób fizycznych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031 Wpływy z podatku od nieruchomości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032  Wpływy z podatku rolnego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033 </w:t>
      </w:r>
      <w:r>
        <w:rPr>
          <w:rFonts w:ascii="Times New Roman" w:hAnsi="Times New Roman" w:cs="Times New Roman"/>
        </w:rPr>
        <w:t xml:space="preserve"> </w:t>
      </w:r>
      <w:r w:rsidRPr="00DA64B6">
        <w:rPr>
          <w:rFonts w:ascii="Times New Roman" w:hAnsi="Times New Roman" w:cs="Times New Roman"/>
        </w:rPr>
        <w:t>Wpływy z podatku leśnego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034  Wpływy z podatku od środków transportowych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035  Wpływy z podatku od działalności gospodarczej osób fizycznych, opłacanego w formie karty podatkowej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036  Wpływy z podatku od spadków i darowizn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037  Wpływy z opłaty od posiadania psów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039  Wpływy z opłaty uzdrowiskowej, pobieranej w gminach posiadających status gminy uzdrowiskowej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040 Wpływy z opłaty produktowej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wpływy, o których mowa w art. 27 ust. 3 i art. 29 ust. 4</w:t>
      </w:r>
      <w:r w:rsidRPr="00DA64B6">
        <w:rPr>
          <w:rFonts w:ascii="Times New Roman" w:hAnsi="Times New Roman" w:cs="Times New Roman"/>
          <w:vertAlign w:val="superscript"/>
        </w:rPr>
        <w:t>(1)</w:t>
      </w:r>
      <w:r w:rsidRPr="00DA64B6">
        <w:rPr>
          <w:rFonts w:ascii="Times New Roman" w:hAnsi="Times New Roman" w:cs="Times New Roman"/>
        </w:rPr>
        <w:t>ustawy z dnia 11 maja 2001 r. o obowiązkach przedsiębiorców w zakresie gospodarowania niektórymi odpadami oraz o opłacie produktowej (Dz. U. z 2014 r. poz. 1413).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041 Wpływy z opłaty skarbowej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042 Wpływy z opłaty komunikacyjnej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opłaty z tytułu wydania tablic rejestracyjnych, czasowych pozwoleń i innych druków.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043 Wpływy z opłaty targowej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044 Wpływy z opłaty miejscowej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046 Wpływy z opłaty eksploatacyjnej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047 Wpływy z opłat za trwały zarząd, użytkowanie i służebności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048 Wpływy z opłat za zezwolenia na sprzedaż napojów alkoholowych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049 Wpływy z innych lokalnych opłat pobieranych przez jednostki samorządu terytorialnego na podstawie odrębnych ustaw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klasyfikowane są m. in. wpływy z opłaty za gospodarowanie odpadami komunalnymi pobieranej przez gminy na podstawie przepisów rozdziału 3a ustawy z dnia 13 września 1996 r. o utrzymaniu czystości i porządku w gminach.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050 Wpływy z podatku od czynności cywilnoprawnych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051 Wpływy z opłaty eksploatacyjnej od przedsiębiorstw górniczych węgla kamiennego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052 Wpływy z handlu uprawnieniami do emisji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Paragraf ten obejmuje wpływy z tytułu opłat, o których mowa w art. 22 ust. 2, art. 23 ust. 5, art. 37 ust. 4 i art. 86 ust. 2 ustawy z dnia 28 kwietnia 2011 r. o systemie handlu uprawnieniami do emisji gazów cieplarnianych (Dz. U. Nr 122, poz. 695,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053 Wpływy z opłat z tytułu zagospodarowania odpadów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 szczególności wpływy z tytułu opłat, o których mowa w art. 12 ust. 2, art. 14 ust. 1 i art. 17 ust. 1 i 2 ustawy z dnia 20 stycznia 2005 r. o recyklingu pojazdów wycofanych z eksploatacji (Dz. U. z 2015 r. poz. 140).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054 Wpływy z opłat i kar za substancje zubożające warstwę ozonową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wpływy z tytułu opłat i kar pieniężnych, o których mowa w </w:t>
      </w:r>
      <w:hyperlink r:id="rId5" w:anchor="hiperlinkText.rpc?hiperlink=type=tresc:nro=Powszechny.1307324:part=a18&amp;full=1" w:tgtFrame="_parent" w:history="1">
        <w:r w:rsidRPr="00DA64B6">
          <w:rPr>
            <w:rStyle w:val="Hipercze"/>
            <w:rFonts w:ascii="Times New Roman" w:hAnsi="Times New Roman" w:cs="Times New Roman"/>
          </w:rPr>
          <w:t>art. 18</w:t>
        </w:r>
      </w:hyperlink>
      <w:r w:rsidRPr="00DA64B6">
        <w:rPr>
          <w:rFonts w:ascii="Times New Roman" w:hAnsi="Times New Roman" w:cs="Times New Roman"/>
        </w:rPr>
        <w:t>, art. 22 ust. 1 i art. 37 ustawy z dnia 20 kwietnia 2004 r. o substancjach zubożających warstwę ozonową (Dz. U. z 2014 r. poz. 436).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055 Wpływy z opłat z tytułu użytkowania wieczystego nieruchomości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056 Wpływy z zaległości z tytułu podatków i opłat zniesionych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podatki i opłaty zniesione, tj. wpływy z zaległości z tytułu podatków i opłat wymierzonych na podstawie przepisów prawnych, które utraciły moc, i należności z nimi zrównanych, jak również z zaległości z tytułu tych podatków i opłat przeniesionych do ewidencji zaległości zabezpieczonych hipotecznie na nieruchomościach.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057 Wpływy z tytułu grzywien, mandatów i innych kar pieniężnych od osób fizycznych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wpływy z tytułu grzywien oraz kar od osób fizycznych, wymierzanych i pobieranych przez sądy oraz właściwe organy administracji publicznej, między innymi z tytułu grzywien nakładanych w formie mandatu karnego oraz grzywien i kar pieniężnych wymierzanych na podstawie ustawy - Kodeks karny skarbowy.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058 Wpływy z tytułu grzywien i innych kar pieniężnych od osób prawnych i innych jednostek organizacyjnych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059 Wpływy z opłat za koncesje i licencje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060 Wpływy z tytułu realizacji odpowiedzialności Skarbu Państwa za wkłady oszczędnościowe ludności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065 Wpływy z opłat za wydanie prawa jazdy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066 Wpływy z opłat za korzystanie z wychowania przedszkolnego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W paragrafie tym klasyfikowane są wpłaty rodziców za korzystanie z wychowania przedszkolnego w prowadzonych przez gminę publicznych przedszkolach bądź publicznej innej formie wychowania przedszkolnego w czasie przekraczającym czas bezpłatnego nauczania, wychowania i opieki ustalony dla przedszkoli publicznych na podstawie art. 6 ust. 1 pkt 2 ustawy z dnia 7 września 1991 r. o systemie oświaty (Dz. U. z 2004 r. Nr 256, poz. 2572, z </w:t>
      </w:r>
      <w:proofErr w:type="spellStart"/>
      <w:r w:rsidRPr="00DA64B6">
        <w:rPr>
          <w:rFonts w:ascii="Times New Roman" w:hAnsi="Times New Roman" w:cs="Times New Roman"/>
        </w:rPr>
        <w:t>póź</w:t>
      </w:r>
      <w:proofErr w:type="spellEnd"/>
      <w:r w:rsidRPr="00DA64B6">
        <w:rPr>
          <w:rFonts w:ascii="Times New Roman" w:hAnsi="Times New Roman" w:cs="Times New Roman"/>
        </w:rPr>
        <w:t>. zm.).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067 Wpływy z opłat za korzystanie z wyżywienia w jednostkach realizujących zadania z zakresu wychowania przedszkolnego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klasyfikowane są opłaty wnoszone za korzystanie z wyżywienia w przedszkolach publicznych oraz publicznych innych formach wychowania przedszkolnego, do których ustalania stosuje się odpowiednio art. 67a ustawy z dnia 7 września 1991 r. o systemie oświaty.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068 Wpływy od rodziców z tytułu opłaty za pobyt dziecka w pieczy zastępczej Paragraf ten obejmuje opłaty, o których mowa w art. 193 ust. 1 ustawy z dnia 9 czerwca 2011 r. o wspieraniu rodziny i systemie pieczy zastępczej (Dz. U. z 2015 r. poz. 332).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069 </w:t>
      </w:r>
      <w:r>
        <w:rPr>
          <w:rFonts w:ascii="Times New Roman" w:hAnsi="Times New Roman" w:cs="Times New Roman"/>
        </w:rPr>
        <w:t>W</w:t>
      </w:r>
      <w:r w:rsidRPr="00DA64B6">
        <w:rPr>
          <w:rFonts w:ascii="Times New Roman" w:hAnsi="Times New Roman" w:cs="Times New Roman"/>
        </w:rPr>
        <w:t>pływy z różnych opłat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 szczególności: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paszportowe,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i koszty sądowe oraz inne opłaty uiszczane na rzecz Skarbu Państwa z tytułu postępowania sądowego,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należności i opłaty z tytułu przejmowania użytków rolnych na cele nierolnicze,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szczególne korzystanie z wód i urządzeń wodnych, stanowiących własność państwa,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wpisy do rejestru programów rozprowadzanych oraz programów rozpowszechnianych wyłącznie w systemie teleinformatycznym,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czynności egzekucyjne i opłaty za zabezpieczenie należności,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zwrot kosztów postępowania administracyjnego,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egzaminacyjne,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legitymacje, duplikaty legitymacji, druki meldunkowe, różne druki,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kształcenie studentów zagranicznych w Polsce na podstawie umów,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wpływy od rodziców z tytułu odpłatności za utrzymanie dzieci (wychowanków) w zakładach dla nieletnich,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uzyskanie akredytacji oraz opłaty za wydanie certyfikatu,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-   opłaty za patenty krajowe,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patent europejski,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wpływy pochodzące z wypłat pokrywających co najmniej 80% kosztów wytworzenia znaków akcyzy,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udzielone zezwolenia, opłaty egzaminacyjne, opłaty za wydanie świadectw zawodowych lub uznanie za równoważne z nimi świadectwa uiszczane na podstawie art. 68 ust. 1 i 2 ustawy z dnia 19 listopada 2009 r. o grach hazardowych (Dz. U. z 2015 r. poz. 612),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-   opłatę legalizacyjną, o której mowa w ustawie z dnia 7 lipca 1994 r. - Prawo budowlane (Dz. U. z 2013 r. poz. 1409,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od wniosku o zawarcie porozumienia w sprawach ustalania cen transakcyjnych między podmiotami powiązanymi,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wydanie pisemnej interpretacji podatkowej przez Biura Krajowej Informacji Podatkowej,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-   opłaty komorników sądowych za pisemne udzielanie informacji przez organ podatkowy, o których mowa w art. 299 § 6 ustawy z dnia 29 sierpnia 1997 r. - Ordynacja podatkowa (Dz. U. z 2015 r. poz. 613,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wydanie wypisu z rejestru zastawów skarbowych i z Centralnego Rejestru Zastawów Skarbowych, wynikające z ustawy z dnia 29 sierpnia 1997 r. - Ordynacja podatkowa,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opłaty za wniosek o wszczęcie postępowania antymonopolowego w sprawach koncentracji przedsiębiorstw, o którym mowa w</w:t>
      </w:r>
      <w:r>
        <w:rPr>
          <w:rFonts w:ascii="Times New Roman" w:hAnsi="Times New Roman" w:cs="Times New Roman"/>
        </w:rPr>
        <w:t xml:space="preserve"> </w:t>
      </w:r>
      <w:r w:rsidRPr="00DA64B6">
        <w:rPr>
          <w:rFonts w:ascii="Times New Roman" w:hAnsi="Times New Roman" w:cs="Times New Roman"/>
        </w:rPr>
        <w:t>art. 94 ust. 4 ustawy z dnia 16 lutego 2007 r. o ochronie konkurencji i konsumentów (Dz. U. z 2015 r. poz. 184),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-   opłaty z tytułu udostępnienia specyfikacji istotnych warunków zamówienia, na podstawie art. 42 ust. 2 ustawy z dnia 29 stycznia 2004 r. - Prawo zamówień publicznych (Dz. U. z 2013 r. poz. 907,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-   wpływy z tytułu kosztów upomnienia, o których mowa w art. 15 ustawy z dnia 17 czerwca 1966 r. o postępowaniu egzekucyjnym w administracji (Dz. U. z 2014 r. poz. 1619,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-   wpływy z tytułu zasądzonego wyrokiem sądu zwrotu kosztów postępowania kasacyjnego - o których mowa w art. 203 ustawy z dnia 30 sierpnia 2002 r. - Prawo o postępowaniu przed sądami administracyjnymi (Dz. U. z 2012 r. poz. 270,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070</w:t>
      </w:r>
      <w:r>
        <w:rPr>
          <w:rFonts w:ascii="Times New Roman" w:hAnsi="Times New Roman" w:cs="Times New Roman"/>
        </w:rPr>
        <w:t xml:space="preserve"> </w:t>
      </w:r>
      <w:r w:rsidRPr="00DA64B6">
        <w:rPr>
          <w:rFonts w:ascii="Times New Roman" w:hAnsi="Times New Roman" w:cs="Times New Roman"/>
        </w:rPr>
        <w:t>Wpływy ze spłat oprocentowanych pożyczek udzielonych sędziom i prokuratorom na zaspokojenie ich potrzeb mieszkaniowych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071 Wpłaty z zysku Narodowego Banku Polskiego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073 Wpłaty z zysku przedsiębiorstw państwowych, jednoosobowych spółek Skarbu Państwa i spółek jednostek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074 Wpływy z dywidend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075 Wpływy z najmu i dzierżawy składników majątkowych Skarbu Państwa, jednostek samorządu terytorialnego lub innych jednostek zaliczanych do sektora finansów publicznych oraz innych umów o podobnym charakterze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076 Wpływy z tytułu przekształcenia prawa użytkowania wieczystego przysługującego osobom fizycznym w prawo własności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077 Wpłaty z tytułu odpłatnego nabycia prawa własności oraz prawa użytkowania wieczystego nieruchomości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078 Wpływy ze zbycia praw majątkowych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080 Wpływy z tytułu odszkodowania za przejęte nieruchomości pod inwestycje celu publicznego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081 Wpłaty środków pozostałych po likwidacji przedsiębiorstw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wpłaty środków pozostałych po likwidacji lub upadłości przedsiębiorstw państwowych oraz wpłaty środków uzyskanych ze zbycia mienia pozostałego po likwidowanych lub upadłych przedsiębiorstwach państwowych, o których mowa w</w:t>
      </w:r>
      <w:r>
        <w:rPr>
          <w:rFonts w:ascii="Times New Roman" w:hAnsi="Times New Roman" w:cs="Times New Roman"/>
        </w:rPr>
        <w:t xml:space="preserve"> </w:t>
      </w:r>
      <w:r w:rsidRPr="00DA64B6">
        <w:rPr>
          <w:rFonts w:ascii="Times New Roman" w:hAnsi="Times New Roman" w:cs="Times New Roman"/>
        </w:rPr>
        <w:t>ustawie z dnia 25 września 1981 r. o przedsiębiorstwach państwowych (Dz. U. z 2013 r. poz. 1384).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082 Wpływy ze składek na państwowe fundusze celowe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083 </w:t>
      </w:r>
      <w:r>
        <w:rPr>
          <w:rFonts w:ascii="Times New Roman" w:hAnsi="Times New Roman" w:cs="Times New Roman"/>
        </w:rPr>
        <w:t>W</w:t>
      </w:r>
      <w:r w:rsidRPr="00DA64B6">
        <w:rPr>
          <w:rFonts w:ascii="Times New Roman" w:hAnsi="Times New Roman" w:cs="Times New Roman"/>
        </w:rPr>
        <w:t>pływy z usług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084 Wpływy ze sprzedaży wyrobów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085 Wpłaty zakładów pracy na PFRON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086 Wpływy rekompensujące kwoty składek przekazanych na rzecz otwartych funduszy emerytalnych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087 Wpływy ze sprzedaży składników majątkowych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089 Wpływy z odsetek za nieterminowe rozliczenia, płacone przez urzędy obsługujące organy podatkowe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budżecie państwa kwoty ujmowane w tym paragrafie wykazywane będą w każdym przypadku ze znakiem ujemnym, a w jednostkach samorządu terytorialnego - ze znakiem dodatnim lub ujemnym.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090 Wpływy z odsetek od dotacji oraz płatności: wykorzystanych niezgodnie z przeznaczeniem lub wykorzystanych z naruszeniem procedur, o których mowa w art. 184 ustawy, pobranych nienależnie lub w nadmiernej wysokości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również odsetki naliczone na podstawie art. 168 ust. 3 ustawy.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091 Wpływy z odsetek od nieterminowych wpłat z tytułu podatków i opłat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opłatę prolongacyjną i odsetki, do których stosuje się przepisy ustawy - Ordynacja podatkowa.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092 Wpływy z pozostałych odsetek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096 Wpływy z otrzymanych spadków, zapisów i darowizn w postaci pieniężnej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097 Wpływy z różnych dochodów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wszystkie pozostałe dochody nieobjęte poszczególnymi paragrafami, a w szczególności: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rozliczenia z lat ubiegłych,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spłatę stypendiów i zasiłków zwrotnych wypłaconych w okresie studiów, zwrot kosztów kształcenia w razie niepodjęcia przez absolwenta pracy itp.,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zwrot kosztów szkolenia pracowników,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-   wpływy z tytułu wynagrodzenia dla płatnika z tytułu wykonywania zadań określanych przepisami prawa,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wpływy za czynności polegające na zapewnieniu bezpieczeństwa imprez masowych,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-   wpływy z tytułu udostępniania informacji publicznej zgodnie z art. 15 ustawy z dnia 6 września 2001 r. o dostępie do informacji publicznej (Dz. U. z 2014 r. poz. 782,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wpłaty od Banku Gospodarstwa Krajowego,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-   wpływy z tytułu odszkodowań od poczty i ubezpieczycieli,</w:t>
      </w:r>
    </w:p>
    <w:p w:rsidR="00DA64B6" w:rsidRPr="00DA64B6" w:rsidRDefault="00DA64B6" w:rsidP="00DA64B6">
      <w:pPr>
        <w:ind w:left="708"/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-   zryczałtowane koszty postępowania karno-skarbowego, o których mowa w art. 17 § 1 pkt 4 ustawy z dnia 10 września 1999 r. - Kodeks karny skarbowy (Dz. U. z 2013 r. poz. 186,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098 Wpływy z tytułu zwrotów wypłaconych świadczeń z funduszu alimentacyjnego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dochody z tytułu należności ściągniętych od dłużnika alimentacyjnego w wysokości wypłaconych świadczeń z funduszu alimentacyjnego, zgodnie z </w:t>
      </w:r>
      <w:r w:rsidRPr="002316AE">
        <w:rPr>
          <w:rFonts w:ascii="Times New Roman" w:hAnsi="Times New Roman" w:cs="Times New Roman"/>
        </w:rPr>
        <w:t>art. 27</w:t>
      </w:r>
      <w:r w:rsidRPr="00DA64B6">
        <w:rPr>
          <w:rFonts w:ascii="Times New Roman" w:hAnsi="Times New Roman" w:cs="Times New Roman"/>
        </w:rPr>
        <w:t xml:space="preserve"> ustawy z dnia 7 września 2007 r. o pomocy osobom uprawnionym do alimentów (Dz. U. z 2012 r. poz. 1228,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099 Wpłaty z tytułu konfiskaty mienia i przepadku przedmiotów na rzecz Skarbu Państwa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 szczególności wpłaty z tytułu przepadku równowartości korzyści majątkowej uzyskanej z przestępstwa dokonywane na podstawie orzeczeń sądowych, o których mowa w art. 33 ustawy z dnia 10 września 1999 r. - Kodeks karny skarbowy i </w:t>
      </w:r>
      <w:r w:rsidRPr="002316AE">
        <w:rPr>
          <w:rFonts w:ascii="Times New Roman" w:hAnsi="Times New Roman" w:cs="Times New Roman"/>
        </w:rPr>
        <w:t>art. 45</w:t>
      </w:r>
      <w:r w:rsidRPr="00DA64B6">
        <w:rPr>
          <w:rFonts w:ascii="Times New Roman" w:hAnsi="Times New Roman" w:cs="Times New Roman"/>
        </w:rPr>
        <w:t xml:space="preserve"> ustawy z dnia 6 czerwca 1997 r. - Kodeks karny (Dz. U. Nr 88, poz. 553,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106 </w:t>
      </w:r>
      <w:r w:rsidR="002316AE">
        <w:rPr>
          <w:rFonts w:ascii="Times New Roman" w:hAnsi="Times New Roman" w:cs="Times New Roman"/>
        </w:rPr>
        <w:t xml:space="preserve"> </w:t>
      </w:r>
      <w:r w:rsidRPr="00DA64B6">
        <w:rPr>
          <w:rFonts w:ascii="Times New Roman" w:hAnsi="Times New Roman" w:cs="Times New Roman"/>
        </w:rPr>
        <w:t>Wpływy z prywatyzacji mienia Skarbu Państwa na państwowe fundusze celowe: Fundusz Reprywatyzacji, Fundusz Restrukturyzacji Przedsiębiorców, Fundusz Skarbu Państwa, Fundusz Nauki i Technologii Polskiej oraz na wyodrębniony rachunek ministra właściwego ds. pracy na finansowanie zadań na rzecz przeciwdziałania bezrobociu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107  Przychody państwowych funduszy celowych z dopłat do stawek w grach losowych stanowiących monopol Państwa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108  Różne, w tym określone ustawowo przychody państwowych funduszy celowych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109  Wpływy z prywatyzacji mienia Skarbu Państwa na Fundusz Rezerwy Demograficznej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150  Wpływy z tytułu nierozliczonych dochodów otrzymanych z placówek polskich za granicą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nie występuje w planowaniu i ma zastosowanie do sprawozdań miesięcznych, o których mowa w przepisach o sprawozdawczości budżetowej, sporządzanych przez dysponentów części budżetowych, którym podlegają jednostki budżetowe mające siedziby poza granicami Rzeczypospolitej Polskiej.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151  Różnice kursowe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200  Dotacje celowe w ramach programów finansowanych z udziałem środków europejskich oraz środków, o których mowa w art. 5 ust. 1 pkt 3 oraz ust. 3 pkt 5 i 6 ustawy, lub płatności w ramach budżetu środków europejskich, z wyłączeniem dochodów klasyfikowanych w paragrafie 205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stosuje się również do rozliczeń dotacji rozwojowej otrzymanej przed 31 grudnia 2009 r., w tym zwrotów środków tej dotacji, oraz do zwrotów środków, o których mowa powyżej.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Paragrafu tego nie stosuje się w przypadku środków uzyskanych przez państwowe jednostki budżetowe na wydatki ponoszone bezpośrednio przez te jednostki.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201  Dotacje celowe otrzymane z budżetu państwa na realizację zadań bieżących z zakresu administracji rządowej oraz innych zadań zleconych gminie (związkom gmin) ustawami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202   Dotacje celowe otrzymane z budżetu państwa na zadania bieżące realizowane przez gminę na podstawie porozumień z organami administracji rządowej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203   Dotacje celowe otrzymane z budżetu państwa na realizację własnych zadań bieżących gmin (związków gmin)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204   Dotacje celowe otrzymane z budżetu państwa na realizację zadań bieżących gmin z zakresu edukacyjnej opieki wychowawczej finansowanych w całości przez budżet państwa w ramach programów rządowych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205   Dotacje celowe w ramach programów finansowanych z udziałem środków europejskich oraz środków, o których mowa w art. 5 ust. 3 pkt 5 lit. a i b ustawy, lub płatności w ramach budżetu środków europejskich, realizowanych przez jednostki samorządu terytorialnego.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dotyczy dotacji i płatności otrzymywanych przez jednostki samorządu terytorialnego występujące w charakterze beneficjenta tylko w zakresie programów realizowanych w ramach Perspektywy Finansowej 2014-2020.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211   Dotacje celowe otrzymane z budżetu państwa na zadania bieżące z zakresu administracji rządowej oraz inne zadania zlecone ustawami realizowane przez powiat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212   Dotacje celowe otrzymane z budżetu państwa na zadania bieżące realizowane przez powiat na podstawie porozumień z organami administracji rządowej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213   Dotacje celowe otrzymane z budżetu państwa na realizację bieżących zadań własnych powiatu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221   Dotacje celowe otrzymane z budżetu państwa na zadania bieżące z zakresu administracji rządowej oraz inne zadania zlecone ustawami realizowane przez samorząd województwa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222   Dotacje celowe otrzymane z budżetu państwa na zadania bieżące realizowane przez samorząd województwa na podstawie porozumień z organami administracji rządowej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223   Dotacje celowe otrzymane z budżetu państwa na realizację bieżących zadań własnych samorządu województwa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224   Dotacje celowe otrzymane z budżetu państwa dla państwowej instytucji kultury na dofinansowanie zadań bieżących objętych mecenatem państwa, wykonywanych w ramach programów ministra właściwego do spraw kultury i ochrony dziedzictwa narodowego przez samorządowe instytucje kultury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dotacje udzielane na podstawie </w:t>
      </w:r>
      <w:r w:rsidRPr="00084C5E">
        <w:rPr>
          <w:rFonts w:ascii="Times New Roman" w:hAnsi="Times New Roman" w:cs="Times New Roman"/>
        </w:rPr>
        <w:t>§ 1</w:t>
      </w:r>
      <w:r w:rsidRPr="00DA64B6">
        <w:rPr>
          <w:rFonts w:ascii="Times New Roman" w:hAnsi="Times New Roman" w:cs="Times New Roman"/>
        </w:rPr>
        <w:t xml:space="preserve"> w związku z § 4 rozporządzenia Ministra Kultury z dnia 1 września 2005 r. w sprawie zakresu zadań objętych mecenatem państwa, szczegółowego trybu składania wniosków o udzielenie dotacji oraz trybu przekazywania i rozliczania udzielonych dotacji (Dz. U. Nr 177, poz. 1474,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zm.). Powyższe objaśnienia mają także zastosowanie do paragrafów: 225, 654 i 655.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225 Dotacje celowe otrzymane z budżetu państwa dla państwowej instytucji kultury na dofinansowanie zadań bieżących objętych mecenatem państwa, wykonywanych w ramach programów ministra właściwego do spraw kultury i ochrony dziedzictwa narodowego przez jednostki niezaliczane do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227 Dotacja podmiotowa z budżetu otrzymana przez uczelnię publiczną lub prowadzącą studia doktoranckie jednostkę naukową na pozostałe zadania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dotacje otrzymane z budżetu przez uczelnie publiczne lub prowadzące studia doktoranckie jednostki naukowe, zaliczane do sektora finansów publicznych, na zadania określone w </w:t>
      </w:r>
      <w:r w:rsidRPr="00084C5E">
        <w:rPr>
          <w:rFonts w:ascii="Times New Roman" w:hAnsi="Times New Roman" w:cs="Times New Roman"/>
        </w:rPr>
        <w:t>ustawie</w:t>
      </w:r>
      <w:r w:rsidRPr="00DA64B6">
        <w:rPr>
          <w:rFonts w:ascii="Times New Roman" w:hAnsi="Times New Roman" w:cs="Times New Roman"/>
        </w:rPr>
        <w:t xml:space="preserve"> z dnia 27 lipca 2005 r. - Prawo o szkolnictwie wyższym (Dz. U. z 2012 r. poz. 572,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zm.), niezaliczane do paragrafu 252.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228 Dotacja otrzymana z budżetu przez instytucję gospodarki budżetowej na pierwsze wyposażenie w środki obrotowe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229 Wpływy do budżetu nadwyżki środków finansowych agencji wykonawczej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230 Wpłaty od jednostek na państwowy fundusz celowy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 szczególności wpłaty, o których mowa w </w:t>
      </w:r>
      <w:r w:rsidRPr="00084C5E">
        <w:rPr>
          <w:rFonts w:ascii="Times New Roman" w:hAnsi="Times New Roman" w:cs="Times New Roman"/>
        </w:rPr>
        <w:t>art. 13 ust. 3</w:t>
      </w:r>
      <w:r w:rsidRPr="00DA64B6">
        <w:rPr>
          <w:rFonts w:ascii="Times New Roman" w:hAnsi="Times New Roman" w:cs="Times New Roman"/>
        </w:rPr>
        <w:t xml:space="preserve">, 4a i 4e ustawy z dnia 6 kwietnia 1990 r. o Policji (Dz. U. z 2015 r. poz. 355,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 xml:space="preserve">. zm.), wpłaty, o których mowa w art. 8a ust. 1 ustawy z dnia 12 października 1990 r. o Straży Granicznej (Dz. U. z 2014 r. poz. 1402,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 xml:space="preserve">. zm.), oraz wpłaty, o których mowa w art. 19b-19d i 19g ustawy z dnia 24 sierpnia 1991 r. o Państwowej Straży Pożarnej (Dz. U. z 2013 r. poz. 1340,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231 Dotacje celowe otrzymane z gminy na zadania bieżące realizowane na podstawie porozumień (umów) między jednostkami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232 Dotacje celowe otrzymane z powiatu na zadania bieżące realizowane na podstawie porozumień (umów) między jednostkami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233 Dotacje celowe otrzymane od samorządu województwa na zadania bieżące realizowane na podstawie porozumień (umów) między jednostkami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234 Wpływy do budżetu części zysku państwowych osób prawnych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235 Dochody budżetu państwa związane z realizacją zadań zlecanych jednostkom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236 Dochody jednostek samorządu terytorialnego związane z realizacją zadań z zakresu administracji rządowej oraz innych zadań zleconych ustawami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237 Wpływy do budżetu nadwyżki środków obrotowych samorządowego zakładu budżetowego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239 Wpływy do budżetu zysku instytucji gospodarki budżetowej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240 Wpływy do budżetu pozostałości środków finansowych gromadzonych na wydzielonym rachunku jednostki budżetowej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wpływy do budżetu jednostki samorządu terytorialnego pozostałych na dzień 31 grudnia środków finansowych z rachunku samorządowej jednostki budżetowej, prowadzącej działalność określoną w ustawie z dnia 7 września 1991 r. o systemie oświaty, zgodnie z art. 223 ust. 4 ustawy.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241 Dotacja otrzymana z budżetu jednostki samorządu terytorialnego przez samorządowy zakład budżetowy na pierwsze wyposażenie w środki obrotowe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242 </w:t>
      </w:r>
      <w:r w:rsidR="00084C5E">
        <w:rPr>
          <w:rFonts w:ascii="Times New Roman" w:hAnsi="Times New Roman" w:cs="Times New Roman"/>
        </w:rPr>
        <w:t>W</w:t>
      </w:r>
      <w:r w:rsidRPr="00DA64B6">
        <w:rPr>
          <w:rFonts w:ascii="Times New Roman" w:hAnsi="Times New Roman" w:cs="Times New Roman"/>
        </w:rPr>
        <w:t>płaty funduszy celowych do budżetu państwa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Paragraf ten ma zastosowanie w szczególności do ujmowania w budżecie państwa wpłaty otrzymanej ze środków Funduszu Gwarantowanych Świadczeń Pracowniczych z tytułu ponoszenia przez budżet </w:t>
      </w:r>
      <w:r w:rsidRPr="00DA64B6">
        <w:rPr>
          <w:rFonts w:ascii="Times New Roman" w:hAnsi="Times New Roman" w:cs="Times New Roman"/>
        </w:rPr>
        <w:lastRenderedPageBreak/>
        <w:t>państwa wydatków związanych z przejęciem przez ministra właściwego do spraw pracy zadań i pracowników Krajowego Biura Funduszu.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243  Dotacja z budżetu otrzymana przez państwowy fundusz celowy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244  Dotacje otrzymane z państwowych funduszy celowych na realizację zadań bieżących jednostek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246  Środki otrzymane od pozostałych jednostek zaliczanych do sektora finansów publicznych na realizację zadań bieżących jednostek zaliczanych do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również dotacje, o których mowa w art. 411 ust. 1 pkt 2 ustawy z dnia 27 kwietnia 2001 r. - Prawo ochrony środowiska.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248  Dotacja podmiotowa z budżetu otrzymana przez samorządową instytucję kultury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249  Dotacja podmiotowa z budżetu otrzymana przez samodzielny publiczny zakład opieki zdrowotnej utworzony przez organ administracji rządowej lub uczelnię publiczną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251  Dotacja podmiotowa z budżetu otrzymana przez samorządowy zakład budżetowy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252  Dotacja podmiotowa z budżetu otrzymana przez uczelnię publiczną na zadania, o których mowa w art. 94 ust. 1 pkt 1 ustawy z dnia 27 lipca 2005 r. - Prawo o szkolnictwie wyższym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253  Dotacja podmiotowa z budżetu otrzymana przez jednostkę naukową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dochody jednostek naukowych, o których mowa w </w:t>
      </w:r>
      <w:r w:rsidRPr="00084C5E">
        <w:rPr>
          <w:rFonts w:ascii="Times New Roman" w:hAnsi="Times New Roman" w:cs="Times New Roman"/>
        </w:rPr>
        <w:t>art. 2 pkt 9</w:t>
      </w:r>
      <w:r w:rsidRPr="00DA64B6">
        <w:rPr>
          <w:rFonts w:ascii="Times New Roman" w:hAnsi="Times New Roman" w:cs="Times New Roman"/>
        </w:rPr>
        <w:t xml:space="preserve"> ustawy z dnia 30 kwietnia 2010 r. o zasadach finansowania nauki (Dz. U. z 2014 r. poz. 1620,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zm.), z wyłączeniem jednostek niezaliczanych do sektora finansów publicznych.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255 Dotacja podmiotowa z budżetu otrzymana przez państwową instytucję kultury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256 Dotacja podmiotowa z budżetu otrzymana przez samodzielny publiczny zakład opieki zdrowotnej utworzony przez jednostkę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257 Dotacja podmiotowa z budżetu otrzymana przez pozostałe jednostki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259 Dotacja podmiotowa z budżetu otrzymana przez publiczną jednostkę systemu oświaty prowadzoną przez osobę prawną inną niż jednostka samorządu terytorialnego lub przez osobę fizyczną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262 Dotacja przedmiotowa z budżetu otrzymana przez pozostałe jednostki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264 Dotacja celowa otrzymana z budżetu jednostki samorządu terytorialnego przez samorządowy zakład budżetowy na zadania bieżące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dotację celową otrzymaną z budżetu jednostki samorządu terytorialnego na zadania bieżące finansowane z udziałem środków pochodzących z budżetu Unii Europejskiej oraz środków pochodzących ze źródeł zagranicznych, zgodnie z art. 15 ust. 3 pkt 2 ustawy.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265 Dotacja przedmiotowa z budżetu otrzymana przez samorządowy zakład budżetowy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268 Rekompensaty utraconych dochodów w podatkach i opłatach lokalnych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269 Środki z Funduszu Pracy otrzymane przez powiat z przeznaczeniem na finansowanie kosztów wynagrodzenia i składek na ubezpieczenia społeczne pracowników powiatowego urzędu pracy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Paragraf ten obejmuje środki otrzymane przez powiat z Funduszu Pracy, na podstawie art. 9 ust. 2a-2c oraz art. 108 ust. 1g-1i</w:t>
      </w:r>
      <w:r w:rsidR="00084C5E">
        <w:rPr>
          <w:rFonts w:ascii="Times New Roman" w:hAnsi="Times New Roman" w:cs="Times New Roman"/>
        </w:rPr>
        <w:t xml:space="preserve"> </w:t>
      </w:r>
      <w:r w:rsidRPr="00084C5E">
        <w:rPr>
          <w:rFonts w:ascii="Times New Roman" w:hAnsi="Times New Roman" w:cs="Times New Roman"/>
        </w:rPr>
        <w:t>ustawy</w:t>
      </w:r>
      <w:r w:rsidRPr="00DA64B6">
        <w:rPr>
          <w:rFonts w:ascii="Times New Roman" w:hAnsi="Times New Roman" w:cs="Times New Roman"/>
        </w:rPr>
        <w:t xml:space="preserve"> z dnia 20 kwietnia 2004 r. o promocji zatrudnienia i instytucjach rynku pracy (Dz. U. z 2015 r. poz. 149,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270 Środki na dofinansowanie własnych zadań bieżących gmin (związków gmin), powiatów (związków powiatów), samorządów województw, pozyskane z innych źródeł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271 Dotacja celowa otrzymana z tytułu pomocy finansowej udzielanej między jednostkami samorządu terytorialnego na dofinansowanie własnych zadań bieżących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273 Dotacje celowe otrzymane z budżetu przez użytkowników zabytków niebędących jednostkami budżetowymi na finansowanie i dofinansowanie prac remontowych i konserwatorskich przy tych zabytkach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275 Środki na uzupełnienie dochodów gmin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środki, o których mowa w </w:t>
      </w:r>
      <w:r w:rsidRPr="00084C5E">
        <w:rPr>
          <w:rFonts w:ascii="Times New Roman" w:hAnsi="Times New Roman" w:cs="Times New Roman"/>
        </w:rPr>
        <w:t>art. 36 ust. 4 pkt 1</w:t>
      </w:r>
      <w:r w:rsidRPr="00DA64B6">
        <w:rPr>
          <w:rFonts w:ascii="Times New Roman" w:hAnsi="Times New Roman" w:cs="Times New Roman"/>
        </w:rPr>
        <w:t> ustawy z dnia 13 listopada 2003 r. o dochodach jednostek samorządu terytorialnego (Dz. U. z 2015 r. poz. 513)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276 Środki na uzupełnienie dochodów powiatów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środki, o których mowa w art. 36 ust. 4 pkt 1 ustawy z dnia 13 listopada 2003 r. o dochodach jednostek samorządu terytorialnego.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277 Środki na uzupełnienie dochodów województw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środki, o których mowa w art. 36 ust. 4 pkt 1 ustawy z dnia 13 listopada 2003 r. o dochodach jednostek samorządu terytorialnego.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279 Środki na utrzymanie rzecznych przepraw promowych oraz na remonty, utrzymanie, ochronę i zarządzanie drogami krajowymi i wojewódzkimi w granicach miast na prawach powiatu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środki, o których mowa w art. 26 ust. 1 pkt 2 i 3 ustawy z dnia 13 listopada 2003 r. o dochodach jednostek samorządu terytorialnego.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280 Dotacja celowa otrzymana z budżetu przez pozostałe jednostki zaliczane do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284  Dotacja celowa otrzymana z budżetu państwa na finansowanie lub dofinansowanie ustawowo określonych zadań bieżących realizowanych przez pozostałe jednostki sektora finansów publicznych Paragraf ten obejmuje dotacje celowe niezaliczone do paragrafów: 201 do 203, 211 do 213, 221 do 223.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287 Dotacja z budżetu państwa dla gmin uzdrowiskowych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obejmuję dotację z budżetu państwa w wysokości równej wpływom z tytułu opłaty uzdrowiskowej pobranej w uzdrowisku w roku poprzedzającym rok bazowy zgodnie z </w:t>
      </w:r>
      <w:r w:rsidRPr="00084C5E">
        <w:rPr>
          <w:rFonts w:ascii="Times New Roman" w:hAnsi="Times New Roman" w:cs="Times New Roman"/>
        </w:rPr>
        <w:t>art. 49</w:t>
      </w:r>
      <w:r w:rsidRPr="00DA64B6">
        <w:rPr>
          <w:rFonts w:ascii="Times New Roman" w:hAnsi="Times New Roman" w:cs="Times New Roman"/>
        </w:rPr>
        <w:t xml:space="preserve"> ustawy z dnia 28 lipca 2005 r. o lecznictwie uzdrowiskowym, uzdrowiskach i obszarach ochrony uzdrowiskowej oraz o gminach uzdrowiskowych (Dz. U. z 2012 r. poz. 651, z </w:t>
      </w:r>
      <w:proofErr w:type="spellStart"/>
      <w:r w:rsidRPr="00DA64B6">
        <w:rPr>
          <w:rFonts w:ascii="Times New Roman" w:hAnsi="Times New Roman" w:cs="Times New Roman"/>
        </w:rPr>
        <w:t>późn</w:t>
      </w:r>
      <w:proofErr w:type="spellEnd"/>
      <w:r w:rsidRPr="00DA64B6">
        <w:rPr>
          <w:rFonts w:ascii="Times New Roman" w:hAnsi="Times New Roman" w:cs="Times New Roman"/>
        </w:rPr>
        <w:t>. zm.).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288 Dotacja celowa otrzymana przez jednostkę samorządu terytorialnego od innej jednostki samorządu terytorialnego będącej instytucją wdrażającą na zadania bieżące realizowane na podstawie porozumień (umów)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289  Środki z Funduszu Promocji Kultury otrzymane przez Polski Instytut Sztuki Filmowej na realizację zadań bieżących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290  Wpływy z wpłat gmin i powiatów na rzecz innych jednostek samorządu terytorialnego oraz związków gmin lub związków powiatów na dofinansowanie zadań bieżących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291  Wpływy ze zwrotów dotacji oraz płatności, w tym wykorzystanych niezgodnie z przeznaczeniem lub wykorzystanych z naruszeniem procedur, o których mowa w art. 184 ustawy, pobranych nienależnie lub w nadmiernej wysokości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zwroty dotacji oraz zwroty płatności, o których mowa w art. 186 pkt 2 ustawy, z wyjątkiem zwrotów zaliczonych do paragrafu 666.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292  Subwencje ogólne z budżetu państwa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293  Wpływy z wpłat jednostek samorządu terytorialnego do budżetu państwa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294  Zwrot do budżetu państwa nienależnie pobranej subwencji ogólnej za lata poprzednie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296  Przelewy redystrybucyjne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przelewy środków między poszczególnymi dysponentami tego samego rodzaju środków.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297  Różne przelewy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występuje tylko w samorządowych zakładach budżetowych i państwowych funduszach celowych i obejmuje przelewy między różnymi rodzajami tych środków.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298  Wpływy do wyjaśnienia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299  Wpłata środków finansowych z niewykorzystanych w terminie wydatków, które nie wygasają z upływem roku budżetowego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środki finansowe niewykorzystane w terminie określonym przez organ stanowiący jednostki samorządu terytorialnego dla wydatków, które nie wygasają z upływem roku budżetowego, a które podlegają przekazaniu na dochody budżetu jednostki samorządu terytorialnego w terminie 7 dni od dnia określonego przez organ stanowiący jednostki samorządu terytorialnego, z wyjątkiem zwrotów zaliczonych do paragrafu 668.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617  Wpłaty od jednostek na państwowy fundusz celowy na finansowanie lub dofinansowanie zadań inwestycyjnych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wpłaty, o których mowa w art. 13 ust. 3 ustawy z dnia 6 kwietnia 1990 r. o Policji, wpłaty, o których mowa w art. 8a ust. 1 ustawy z dnia 12 października 1990 r. o Straży Granicznej, oraz wpłaty, o których mowa w art. 19b-19d i 19g ustawy z dnia 24 sierpnia 1991 r. o Państwowej Straży Pożarnej.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618  Środki na inwestycje na drogach publicznych powiatowych i wojewódzkich oraz na drogach powiatowych, wojewódzkich i krajowych w granicach miast na prawach powiatu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środki, o których mowa w art. 26 ust. 1 pkt 1 ustawy z dnia 13 listopada 2003 r. o dochodach jednostek samorządu terytorialnego.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620  Dotacje celowe w ramach programów finansowanych z udziałem środków europejskich oraz środków, o których mowa w art. 5 ust. 1 pkt 3 oraz ust. 3 pkt 5 i 6 ustawy, lub płatności w ramach budżetu środków europejskich, z wyłączeniem dochodów klasyfikowanych w paragrafie 625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stosuje się również do rozliczeń dotacji rozwojowej otrzymanej przed 31 grudnia 2009 r., w tym zwrotów środków tej dotacji, oraz do zwrotów środków, o których mowa powyżej.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Paragrafu tego nie stosuje się w przypadku środków uzyskanych przez państwowe jednostki budżetowe na wydatki ponoszone bezpośrednio przez te jednostki.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621  Dotacje celowe otrzymane z budżetu na finansowanie lub dofinansowanie kosztów realizacji inwestycji i zakupów inwestycyjnych samorządowych zakładów budżetowych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622  Dotacje celowe otrzymane z budżetu na finansowanie i dofinansowanie kosztów realizacji inwestycji i zakupów inwestycyjnych innych jednostek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625  Dotacje celowe w ramach programów finansowanych z udziałem środków europejskich oraz środków, o których mowa w art. 5 ust. 3 pkt 5 lit. a i b ustawy, lub płatności w ramach budżetu środków europejskich, realizowanych przez jednostki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dotyczy dotacji i płatności otrzymywanych przez jednostki samorządu terytorialnego występujące w charakterze beneficjenta tylko w zakresie programów realizowanych w ramach Perspektywy Finansowej 2014-2020.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626  Dotacje otrzymane z państwowych funduszy celowych na finansowanie lub dofinansowanie kosztów realizacji inwestycji i zakupów inwestycyjnych jednostek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628  Środki otrzymane od pozostałych jednostek zaliczanych do sektora finansów publicznych na finansowanie lub dofinansowanie kosztów realizacji inwestycji i zakupów inwestycyjnych jednostek zaliczanych do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W paragrafie tym ujmuje się również dotacje, o których mowa w art. 411 ust. 1 pkt 2 ustawy z dnia 27 kwietnia 2001 r. - Prawo ochrony środowiska.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629  Środki na dofinansowanie własnych inwestycji gmin (związków gmin), powiatów (związków powiatów), samorządów województw, pozyskane z innych źródeł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630  Dotacja celowa otrzymana z tytułu pomocy finansowej udzielanej między jednostkami samorządu terytorialnego na dofinansowanie własnych zadań inwestycyjnych i zakupów inwestycyjnych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631  Dotacje celowe otrzymane z budżetu państwa na inwestycje i zakupy inwestycyjne z zakresu administracji rządowej oraz innych zadań zleconych gminom ustawami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632  Dotacje celowe otrzymane z budżetu państwa na inwestycje i zakupy inwestycyjne realizowane przez gminę na podstawie porozumień z organami administracji rządowej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633  Dotacje celowe otrzymane z budżetu państwa na realizację inwestycji i zakupów inwestycyjnych własnych gmin (związków gmin)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641  Dotacje celowe otrzymane z budżetu państwa na inwestycje i zakupy inwestycyjne z zakresu administracji rządowej oraz inne zadania zlecone ustawami realizowane przez powiat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642  Dotacje celowe otrzymane z budżetu państwa na inwestycje i zakupy inwestycyjne realizowane przez powiat na podstawie porozumień z organami administracji rządowej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643  Dotacje celowe otrzymane z budżetu państwa na realizację inwestycji i zakupów inwestycyjnych własnych powiatu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651  Dotacje celowe otrzymane z budżetu państwa na inwestycje i zakupy inwestycyjne z zakresu administracji rządowej oraz inne zadania zlecone ustawami realizowane przez samorząd województwa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652  Dotacje celowe otrzymane z budżetu państwa na inwestycje i zakupy inwestycyjne realizowane przez samorząd województwa na podstawie porozumień z organami administracji rządowej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653  Dotacje celowe otrzymane z budżetu państwa na realizację inwestycji i zakupów inwestycyjnych własnych samorządu województwa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654  Dotacje celowe otrzymane z budżetu państwa dla państwowej instytucji kultury na dofinansowanie zadań inwestycyjnych objętych mecenatem państwa, wykonywanych w ramach programów ministra właściwego do spraw kultury i ochrony dziedzictwa narodowego przez samorządowe instytucje kultury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655  Dotacje celowe otrzymane z budżetu państwa dla państwowej instytucji kultury na dofinansowanie zadań inwestycyjnych objętych mecenatem państwa, wykonywanych w ramach programów ministra właściwego do spraw kultury i ochrony dziedzictwa narodowego przez jednostki niezaliczane do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656  Dotacje celowe otrzymane z budżetu na finansowanie lub dofinansowanie zadań inwestycyjnych obiektów zabytkowych, wykonywanych przez jednostki zaliczane do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657  Dotacje celowe otrzymane z budżetu na finansowanie lub dofinansowanie zadań inwestycyjnych obiektów zabytkowych, wykonywanych przez jednostki niezaliczane do sektora finansów publicznych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661  Dotacje celowe otrzymane z gminy na inwestycje i zakupy inwestycyjne realizowane na podstawie porozumień (umów) między jednostkami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662  Dotacje celowe otrzymane z powiatu na inwestycje i zakupy inwestycyjne realizowane na podstawie porozumień (umów) między jednostkami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663  Dotacje celowe otrzymane z samorządu województwa na inwestycje i zakupy inwestycyjne realizowane na podstawie porozumień (umów) między jednostkami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664  Dotacja celowa otrzymana przez jednostkę samorządu terytorialnego od innej jednostki samorządu terytorialnego będącej instytucją wdrażającą na inwestycje i zakupy inwestycyjne realizowane na podstawie porozumień (umów)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665  Wpływy z wpłat gmin i powiatów na rzecz jednostek samorządu terytorialnego oraz związków gmin lub związków powiatów na dofinansowanie zadań inwestycyjnych i zakupów inwestycyjnych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666  Wpływy ze zwrotów dotacji oraz płatności, w tym wykorzystanych niezgodnie z przeznaczeniem lub wykorzystanych z naruszeniem procedur, o których mowa w art. 184 ustawy, pobranych nienależnie lub w nadmiernej wysokości, dotyczące dochodów majątkowych Paragraf ten ma zastosowanie w szczególności w budżecie jednostki samorządu terytorialnego i obejmuje zwroty dotacji oraz zwroty płatności, o których mowa w art. 186 pkt 2 ustawy, zaliczane do dochodów majątkowych, o których mowa w art. 235 ust. 3 ustawy.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667  Środki z Funduszu Promocji Kultury otrzymane przez Polski Instytut Sztuki Filmowej na realizację zadań inwestycyjnych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668  Wpłata środków finansowych z niewykorzystanych w terminie wydatków, które nie wygasają z upływem roku budżetowego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802  Wpływy z tytułu zagranicznych poręczeń i gwarancji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803  Wpływy z tytułu krajowych poręczeń i gwarancji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806  Wpłaty odsetek i opłat od udzielonych pożyczek i kredytów zagranicznych oraz od rachunków specjalnych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807  Wpłaty odsetek od podmiotów krajowych z tytułu udostępnionych kredytów zagranicznych oraz należności ubocznych z tytułu zaliczek udzielonych w latach ubiegłych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lastRenderedPageBreak/>
        <w:t>808  Wpływy z tytułu skarbowych papierów wartościowych, kredytów i pożyczek oraz innych instrumentów finansowych na rynku krajowym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809  Wpływy z tytułu skarbowych papierów wartościowych wyemitowanych za granicą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812  Wpłaty odsetek od pożyczek udzielonych przez jednostkę samorządu terytorialnego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850  Wpływy z opłat cukrowych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851  Wpływy z różnych rozliczeń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 xml:space="preserve">852  Wpłaty do budżetu państwa z Unii Europejskiej na dostosowanie granicy do traktatu z </w:t>
      </w:r>
      <w:proofErr w:type="spellStart"/>
      <w:r w:rsidRPr="00DA64B6">
        <w:rPr>
          <w:rFonts w:ascii="Times New Roman" w:hAnsi="Times New Roman" w:cs="Times New Roman"/>
        </w:rPr>
        <w:t>Schengen</w:t>
      </w:r>
      <w:proofErr w:type="spellEnd"/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853  Środki pochodzące z budżetu Unii Europejskiej przeznaczone na finansowanie programów i projektów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nie ma zastosowania do jednostek samorządu terytorialnego.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854  Środki pochodzące z Norweskiego Mechanizmu Finansowego,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Mechanizmu Finansowego Europejskiego Obszaru Gospodarczego oraz Szwajcarsko-Polskiego Programu Współpracy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nie ma zastosowania do jednostek samorządu terytorialnego.</w:t>
      </w:r>
    </w:p>
    <w:p w:rsidR="00DA64B6" w:rsidRPr="00DA64B6" w:rsidRDefault="00DA64B6" w:rsidP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855  Wpłaty dotyczące Wspólnej Polityki Rolnej</w:t>
      </w:r>
    </w:p>
    <w:p w:rsidR="00A5675B" w:rsidRPr="00DA64B6" w:rsidRDefault="00DA64B6">
      <w:pPr>
        <w:rPr>
          <w:rFonts w:ascii="Times New Roman" w:hAnsi="Times New Roman" w:cs="Times New Roman"/>
        </w:rPr>
      </w:pPr>
      <w:r w:rsidRPr="00DA64B6">
        <w:rPr>
          <w:rFonts w:ascii="Times New Roman" w:hAnsi="Times New Roman" w:cs="Times New Roman"/>
        </w:rPr>
        <w:t>Paragraf ten obejmuje wpłaty dotyczące Wspólnej Polityki Rolnej, w tym także zwroty wyprzedzającego finansowania Programu Rozwoju Obszarów Wiejskich oraz wpłaty dokonane przez agen</w:t>
      </w:r>
      <w:bookmarkStart w:id="0" w:name="_GoBack"/>
      <w:bookmarkEnd w:id="0"/>
      <w:r w:rsidRPr="00DA64B6">
        <w:rPr>
          <w:rFonts w:ascii="Times New Roman" w:hAnsi="Times New Roman" w:cs="Times New Roman"/>
        </w:rPr>
        <w:t>cję płatniczą z tytułu sprzedaży zapasów interwencyjnych Unii Europejskiej</w:t>
      </w:r>
    </w:p>
    <w:sectPr w:rsidR="00A5675B" w:rsidRPr="00DA64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4B6"/>
    <w:rsid w:val="00084C5E"/>
    <w:rsid w:val="002316AE"/>
    <w:rsid w:val="00A5675B"/>
    <w:rsid w:val="00DA6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3E0496-606C-42F8-A1F4-935531F23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DA64B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068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58669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67566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423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6835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12567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98978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25843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77061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2266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1302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566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97090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50230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297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0916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54189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7629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146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820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08138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0727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623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335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00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05146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80404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176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7556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552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40624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912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79386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708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6367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805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85009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62299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1846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232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01961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5107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3661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6948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49388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2414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45516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5829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33602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497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8045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729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6301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642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54350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634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18891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0180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270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1654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76642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06344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8079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14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60465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8237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05596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14024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74467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92193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0452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399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7580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597856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587012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3299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188418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501068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469272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791834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355730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117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6573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72195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60747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422875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27583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167688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102274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060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92213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0276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28773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95784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784536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30691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494609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3286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80229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83751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465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95765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988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75494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658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54832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250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49902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73234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9794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8051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232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8727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43515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35674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03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2094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9077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9465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0723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126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81926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6253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5190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610246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04031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106910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1620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98205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88209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587428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3696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163515">
          <w:marLeft w:val="16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7905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1338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0318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609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2035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811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4391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7751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340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8681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1727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1340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7256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02183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2433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2719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0420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1120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7496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21196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75363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8982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92807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06151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76744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63586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2595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55333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98505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79846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5299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29202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527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11886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4320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206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37695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9012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1504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397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0599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231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36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384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7956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8446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7997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4891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44516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40721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58330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87225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05279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48980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77218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39545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129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03037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95561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57684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4634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7789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3348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83595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750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0550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92258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804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8652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7966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45273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1024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99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15658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9397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2182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4957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0225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1477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05171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45479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7072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86900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25396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61304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61657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2044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07194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62739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8286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72473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23102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0098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82865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73342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7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911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04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0454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54091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0180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84718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777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6665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00533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9713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32410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62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9144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31254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4644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5176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0369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586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9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91142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413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942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15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2374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20380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25817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86454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5954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88428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01439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41114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2834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7090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405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4435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8578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7068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6454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43451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1234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54689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70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1653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5320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1066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96714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4617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2582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958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864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19154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83588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43320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789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2463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912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5522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lex.online.wolterskluwer.pl/WKPLOnline/index.rpc" TargetMode="External"/><Relationship Id="rId4" Type="http://schemas.openxmlformats.org/officeDocument/2006/relationships/hyperlink" Target="http://lex.online.wolterskluwer.pl/WKPLOnline/index.rpc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16</Pages>
  <Words>6225</Words>
  <Characters>37354</Characters>
  <Application>Microsoft Office Word</Application>
  <DocSecurity>0</DocSecurity>
  <Lines>311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Wydawnictwo Wiedza i Praktyka</Company>
  <LinksUpToDate>false</LinksUpToDate>
  <CharactersWithSpaces>43493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2015-07-20T09:39:00Z</dcterms:created>
  <dcterms:modified xsi:type="dcterms:W3CDTF">2015-07-20T09:56:00Z</dcterms:modified>
</cp:coreProperties>
</file>