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A31B28" w14:textId="63A439E5" w:rsidR="00C16E39" w:rsidRPr="00C16E39" w:rsidRDefault="00C16E39" w:rsidP="00C16E39">
      <w:pPr>
        <w:pStyle w:val="Bezodstpw"/>
        <w:jc w:val="center"/>
        <w:rPr>
          <w:b/>
          <w:bCs/>
          <w:sz w:val="28"/>
          <w:szCs w:val="28"/>
          <w:lang w:eastAsia="pl-PL"/>
        </w:rPr>
      </w:pPr>
      <w:r w:rsidRPr="00C16E39">
        <w:rPr>
          <w:b/>
          <w:bCs/>
          <w:sz w:val="28"/>
          <w:szCs w:val="28"/>
          <w:lang w:eastAsia="pl-PL"/>
        </w:rPr>
        <w:t>WZÓR LEGITYMACJI STUDENCKIEJ</w:t>
      </w:r>
    </w:p>
    <w:p w14:paraId="2E4DFD8E" w14:textId="77777777" w:rsidR="00C16E39" w:rsidRPr="00C16E39" w:rsidRDefault="00C16E39" w:rsidP="00C16E39">
      <w:pPr>
        <w:pStyle w:val="Bezodstpw"/>
        <w:rPr>
          <w:lang w:eastAsia="pl-PL"/>
        </w:rPr>
      </w:pPr>
    </w:p>
    <w:p w14:paraId="0B458441" w14:textId="43C636E9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I.</w:t>
      </w:r>
      <w:r>
        <w:rPr>
          <w:rFonts w:eastAsia="Times New Roman" w:cstheme="minorHAnsi"/>
          <w:sz w:val="24"/>
          <w:szCs w:val="24"/>
          <w:lang w:eastAsia="pl-PL"/>
        </w:rPr>
        <w:t xml:space="preserve"> </w:t>
      </w:r>
      <w:r w:rsidRPr="00C16E39">
        <w:rPr>
          <w:rFonts w:eastAsia="Times New Roman" w:cstheme="minorHAnsi"/>
          <w:sz w:val="24"/>
          <w:szCs w:val="24"/>
          <w:lang w:eastAsia="pl-PL"/>
        </w:rPr>
        <w:t>Elektroniczna legitymacja studencka</w:t>
      </w:r>
    </w:p>
    <w:p w14:paraId="008BEE62" w14:textId="52265300" w:rsidR="00C16E39" w:rsidRPr="00C16E39" w:rsidRDefault="00C16E39" w:rsidP="00C16E39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noProof/>
          <w:sz w:val="24"/>
          <w:szCs w:val="24"/>
          <w:lang w:eastAsia="pl-PL"/>
        </w:rPr>
        <w:drawing>
          <wp:inline distT="0" distB="0" distL="0" distR="0" wp14:anchorId="234B0620" wp14:editId="5DEBA6A3">
            <wp:extent cx="5760720" cy="2301875"/>
            <wp:effectExtent l="0" t="0" r="0" b="3175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30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A464EF" w14:textId="3BF3518A" w:rsidR="00C16E39" w:rsidRPr="00C16E39" w:rsidRDefault="00C16E39" w:rsidP="00C16E39">
      <w:pPr>
        <w:shd w:val="clear" w:color="auto" w:fill="FFFFFF"/>
        <w:spacing w:before="120" w:after="150" w:line="360" w:lineRule="atLeast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Opis:</w:t>
      </w:r>
    </w:p>
    <w:p w14:paraId="56C1066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1. Elektroniczna legitymacja studencka jest elektroniczną kartą procesorową z interfejsem stykowym określonym w normach ISO/IEC 7816-2 i ISO/IEC 7816-3. Elektroniczna legitymacja studencka może zawierać również inne interfejsy, w tym interfejs bezstykowy.</w:t>
      </w:r>
    </w:p>
    <w:p w14:paraId="461EA44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2. Blankiet elektronicznej legitymacji studenckiej jest wykonany z materiału laminowanego o wymiarach i właściwościach fizycznych zgodnych z wymaganiami dla kart identyfikacyjnych formatu ID-1 określonymi w normie ISO/IEC 7810, a jego właściwości i odporność muszą być potwierdzone badaniami przeprowadzonymi zgodnie z wieloczęściową normą ISO/IEC 10373.</w:t>
      </w:r>
    </w:p>
    <w:p w14:paraId="20905CD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3. Poddruk blankietu elektronicznej legitymacji studenckiej wykonany w technice offsetowej w standardzie 5 + 4 (CMYK i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Pantone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5555 na awersie oraz CMYK na rewersie) jest chroniony zewnętrzną folią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laminacyjną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. W procesie zadrukowywania blankietu (poddruk offsetowy) są nanoszone następujące elementy:</w:t>
      </w:r>
    </w:p>
    <w:p w14:paraId="5D461D9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1) tło z elementami grafiki rastrowej w kolorach CMYK;</w:t>
      </w:r>
    </w:p>
    <w:p w14:paraId="65E9E4E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2) zabezpieczające elementy wykonane techniką giloszową w formie stylizowanego, powtarzalnego ornamentu geometrycznego wydrukowanego linią o grubości 0,075 pkt w kolorze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Pantone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5555 umieszczone na pasie o szerokości 22,7 mm przebiegającym wzdłuż prawego boku legitymacji w odległości 3,8 mm od krawędzi, na całej jej wysokości, włącznie z polem przeznaczonym pod druk zdjęcia;</w:t>
      </w:r>
    </w:p>
    <w:p w14:paraId="58FF2A7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3) napis "LEGITYMACJA STUDENCKA" wykonany w technice mikrodruku, na białym pasku o szerokości 1 mm przebiegającym poziomo w odległości 1,7 mm od dolnej krawędzi legitymacji, w kolorze czarnym;</w:t>
      </w:r>
    </w:p>
    <w:p w14:paraId="500DDC9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 xml:space="preserve">4) wizerunek orła ustalony dla godła Rzeczypospolitej Polskiej o wysokości 8,5 mm i napis "RZECZPOSPOLITA POLSKA" wykonany krojem Palm Springs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Bold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5 pkt, w kolorze czarnym;</w:t>
      </w:r>
    </w:p>
    <w:p w14:paraId="3ED39AB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5) napisy:</w:t>
      </w:r>
    </w:p>
    <w:p w14:paraId="56E42C5C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a) "LEGITYMACJA STUDENCKA" wykonany krojem Aura Ibis o wielkości 12,5 pkt, w kolorze granatowym (C100, M70, Y25, K20),</w:t>
      </w:r>
    </w:p>
    <w:p w14:paraId="0A86AE4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b) "STUDENT CARD" wykonany krojem Aura Ibis o wielkości 9,7 pkt, w kolorze granatowym (C100, M70, Y25, K20),</w:t>
      </w:r>
    </w:p>
    <w:p w14:paraId="6BD7852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c) "Wydana:", "Nr albumu:", "PESEL:", "Legitymacja ważna do:" wykonane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7 pkt, w kolorze czarnym,</w:t>
      </w:r>
    </w:p>
    <w:p w14:paraId="461BC99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d) "Poświadcza uprawnienia do 50% ulgi przy przejazdach środkami komunikacji miejskiej, a także uprawnienia do korzystania - do ukończenia 26 roku życia - z ulgowych przejazdów środkami publicznego transportu zbiorowego autobusowego i kolejowego na podstawie odrębnych przepisów." wykonany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Bold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6 pkt, w kolorze czarnym;</w:t>
      </w:r>
    </w:p>
    <w:p w14:paraId="3312588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6) biały obszar przeznaczony na zdjęcie posiadacza legitymacji o wymiarach 20 mm x 25 mm, w odległości 5 mm w poziomie i 23,5 mm w pionie;</w:t>
      </w:r>
    </w:p>
    <w:p w14:paraId="61DB6B1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7) 12 pól o wymiarach 8 mm x 9 mm, oznaczonych kolejno liczbami od 1 do 12 wykonanymi krojem Arial o wielkości 5 pkt, w kolorze czarnym;</w:t>
      </w:r>
    </w:p>
    <w:p w14:paraId="39A7493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8) biały obszar o wymiarach 30 mm x 21 mm przeznaczony na naniesienie kodu kreskowego - jeżeli w uczelni kod kreskowy nie jest stosowany, obszar może być wykorzystany w sposób określony przez uczelnię.</w:t>
      </w:r>
    </w:p>
    <w:p w14:paraId="61B074E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4. W procesie personalizacji elektronicznej legitymacji studenckiej są nanoszone w sposób zapewniający trwałe i bezpieczne użytkowanie następujące dane:</w:t>
      </w:r>
    </w:p>
    <w:p w14:paraId="4980DAE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1) kolorowe zdjęcie posiadacza legitymacji o wymiarach 20 mm x 25 mm w rozdzielczości co najmniej 300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dpi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;</w:t>
      </w:r>
    </w:p>
    <w:p w14:paraId="6F5A4008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2) nazwa uczelni wykonana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Bold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7 pkt, w dwóch lub trzech wierszach, do 30 znaków w wierszu, wyjustowana do prawej strony; notacja: </w:t>
      </w: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"Pierwsze Litery Wielkie"; </w:t>
      </w:r>
      <w:r w:rsidRPr="00C16E39">
        <w:rPr>
          <w:rFonts w:eastAsia="Times New Roman" w:cstheme="minorHAnsi"/>
          <w:sz w:val="24"/>
          <w:szCs w:val="24"/>
          <w:lang w:eastAsia="pl-PL"/>
        </w:rPr>
        <w:t>pozycjonowanie: 27,2 mm w poziomie, licząc od prawej krawędzi bloku tekstu, 6,2 mm w pionie, licząc od górnej krawędzi bloku tekstu, w kolorze czarnym;</w:t>
      </w:r>
    </w:p>
    <w:p w14:paraId="74575FA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3) imię do 24 znaków oraz nazwisko w dwóch wierszach, do 28 znaków każdy, wykonane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8 pkt, wyjustowane centralnie; notacja: </w:t>
      </w: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"Pierwsze Litery </w:t>
      </w: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lastRenderedPageBreak/>
        <w:t xml:space="preserve">Wielkie"; </w:t>
      </w:r>
      <w:r w:rsidRPr="00C16E39">
        <w:rPr>
          <w:rFonts w:eastAsia="Times New Roman" w:cstheme="minorHAnsi"/>
          <w:sz w:val="24"/>
          <w:szCs w:val="24"/>
          <w:lang w:eastAsia="pl-PL"/>
        </w:rPr>
        <w:t>pozycjonowanie: oś pionowa tekstu 43,6 mm w poziomie i 24 mm w pionie, licząc od górnej krawędzi bloku tekstu, w kolorze czarnym;</w:t>
      </w:r>
    </w:p>
    <w:p w14:paraId="56FC6C8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4) data wydania wykonana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7 pkt, w kolorze czarnym;</w:t>
      </w:r>
    </w:p>
    <w:p w14:paraId="2CDCEE3C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5) nr albumu wykonany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7 pkt, w kolorze czarnym;</w:t>
      </w:r>
    </w:p>
    <w:p w14:paraId="32AC303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6) numer PESEL (dla obcokrajowców data urodzenia w formacie rrmmdd00000, kodowanie tysięcy i setek lat zgodnie z zasadami systemu PESEL) wykonany krojem Arial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Narrow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wielkości 7 pkt, w kolorze czarnym;</w:t>
      </w:r>
    </w:p>
    <w:p w14:paraId="12C18AB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7) kod kreskowy (opcjonalnie) w kolorze czarnym.</w:t>
      </w:r>
    </w:p>
    <w:p w14:paraId="25F349D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5. Wszystkie parametry pozycjonowania liczone są do prawego górnego rogu karty.</w:t>
      </w:r>
    </w:p>
    <w:p w14:paraId="0163F81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6. Podczas etapu personalizacji graficznej dane są zapisywane w układzie scalonym karty.</w:t>
      </w:r>
    </w:p>
    <w:p w14:paraId="7331A5C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7. Struktura danych zawartych w układzie scalonym elektronicznej legitymacji studenckiej jest zgodna z normą ISO/IEC 7816-4.</w:t>
      </w:r>
    </w:p>
    <w:p w14:paraId="52B0D2A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8. Polecenia i odpowiedzi przesyłane podczas komunikacji karty z infrastrukturą informatyczną powinny mieć strukturę zgodną z APDU określoną w normie ISO/IEC 7816-4.</w:t>
      </w:r>
    </w:p>
    <w:p w14:paraId="648F1C1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9. Elektroniczna legitymacja studencka zawiera w pamięci obowiązkowo plik DF.SELS oraz dwa pliki potomne: EF.CERT i EF.ELS. Plik DF.SELS jest dostępny za pomocą polecenia SELECT FILE bezpośrednio po resecie karty. Plik DF.SELS może także zawierać plik potomny EF.PHOTO o dwubajtowym identyfikatorze, którego wartość jest wskazana w polu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efPhotoId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struktury opisanej w ust. 12 pkt 2 lit. b, zawierający cyfrowy zapis w formacie JPG fotografii umieszczonej podczas procesu personalizacji na awersie elektronicznej legitymacji studenckiej.</w:t>
      </w:r>
    </w:p>
    <w:p w14:paraId="6134EDF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10. Dane związane z elektroniczną legitymacją studencką powinny być zlokalizowane w pliku dedykowanym DF.SELS, którego nazwa jest zarejestrowanym w Polskim Komitecie Normalizacyjnym identyfikatorem aplikacji określonym zgodnie z normą ISO/IEC 7816-5+A1. Własne rozszerzenie identyfikatora aplikacji (PIX) dla elektronicznej legitymacji studenckiej jest równe "01 01" (zapis w systemie szesnastkowym).</w:t>
      </w:r>
    </w:p>
    <w:p w14:paraId="4699767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11. Plik DF.SELS musi być dostępny bezpośrednio po resecie karty elektronicznej za pomocą polecenia wyboru, którego parametrem jest pełna nazwa tego pliku (AID wraz z rozszerzeniem).</w:t>
      </w:r>
    </w:p>
    <w:p w14:paraId="0861ADD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31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12. Obligatoryjnymi potomnymi plikami elementarnymi dla pliku DF.SELS są dwa pliki o przezroczystej strukturze binarnej:</w:t>
      </w:r>
    </w:p>
    <w:p w14:paraId="26579E79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>1) plik EF.CERT o dwubajtowym identyfikatorze "00 01" (zapis w systemie szesnastkowym), zawierający kwalifikowany certyfikat podpisu elektronicznego albo kwalifikowany certyfikat pieczęci elektronicznej, w którym:</w:t>
      </w:r>
    </w:p>
    <w:p w14:paraId="0A6761B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a) w polu "właściciel certyfikatu" znajdują się następujące atrybuty: "nazwa organizacji", "nazwa województwa", "nazwa miejscowości" i "adres", które dotyczą uczelni,</w:t>
      </w:r>
    </w:p>
    <w:p w14:paraId="3B1CC0E9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b) w przypadku kwalifikowanego certyfikatu podpisu elektronicznego w polu "właściciel certyfikatu" w atrybucie "nazwa powszechna" zawarto sformułowanie: "osoba upoważniona do wystawiania legitymacji studenckiej";</w:t>
      </w:r>
    </w:p>
    <w:p w14:paraId="5921882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19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2) plik EF.ELS o dwubajtowym identyfikatorze "00 02" (zapis w systemie szesnastkowym) zawierający wiadomość w formacie zgodnym z normą europejską ETSI EN 319 122-1, opatrzoną kwalifikowanym podpisem elektronicznym albo kwalifikowaną pieczęcią elektroniczną, przy czym:</w:t>
      </w:r>
    </w:p>
    <w:p w14:paraId="7671346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a) format podpisanej wiadomości to "podpis bazowy w formacie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CAdES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poziomie B-B", w którym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eContentType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wewnątrz struktury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SignedData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zawiera id-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SELSInfo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 następującym identyfikatorze obiektu:</w:t>
      </w:r>
    </w:p>
    <w:p w14:paraId="6FF362E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1d-SELSInfo OBJECT IDENTIFIER::=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iso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member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-body(2)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pl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(616)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organization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gov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(101)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moneas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(4)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pki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sels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(1) 1,</w:t>
      </w:r>
    </w:p>
    <w:p w14:paraId="67250C1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b) podpisywane dane (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SELSInfo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) są umieszczone w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eContent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wewnątrz struktury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SignedData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1 mają następującą składnię:</w:t>
      </w:r>
    </w:p>
    <w:p w14:paraId="134E54D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SELSInfo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::= SEQUENCE</w:t>
      </w:r>
    </w:p>
    <w:p w14:paraId="3F192DD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wersja INTEGER v1(1)</w:t>
      </w:r>
    </w:p>
    <w:p w14:paraId="44018A38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numerSeryjnyUkladu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(8..16)),</w:t>
      </w:r>
    </w:p>
    <w:p w14:paraId="0A2067C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nazwaUczelni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UTF8String (SIZE (1..128)),</w:t>
      </w:r>
    </w:p>
    <w:p w14:paraId="18390FB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nazwiskoStudenta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SEQUENCE OF</w:t>
      </w:r>
    </w:p>
    <w:p w14:paraId="601B8BB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UTF8String (SIZE (1..28)),</w:t>
      </w:r>
    </w:p>
    <w:p w14:paraId="1BCC790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imionaStudenta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SEQUENCE OF</w:t>
      </w:r>
    </w:p>
    <w:p w14:paraId="0E4AB65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UTF8String (SIZE (1..24)),</w:t>
      </w:r>
    </w:p>
    <w:p w14:paraId="6341EA1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numerAlbumu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(1..16)),</w:t>
      </w:r>
    </w:p>
    <w:p w14:paraId="72BD6C6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numerEdycji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(1)),</w:t>
      </w:r>
    </w:p>
    <w:p w14:paraId="67F5CB7E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numerPesel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(11)),</w:t>
      </w:r>
    </w:p>
    <w:p w14:paraId="5B8C93A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dataWaznosci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GeneralizedTime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,</w:t>
      </w:r>
    </w:p>
    <w:p w14:paraId="3B08BF8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>albo:</w:t>
      </w:r>
    </w:p>
    <w:p w14:paraId="59A7E2A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SELSInfo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::= SEQUENCE</w:t>
      </w:r>
    </w:p>
    <w:p w14:paraId="18ADEC6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wersja INTEGER v2(2),</w:t>
      </w:r>
    </w:p>
    <w:p w14:paraId="6352911E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numer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SeryjnyUkladu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(8..16)),</w:t>
      </w:r>
    </w:p>
    <w:p w14:paraId="71960F1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nazwaUczelni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UTF8String (SIZE (1..128)),</w:t>
      </w:r>
    </w:p>
    <w:p w14:paraId="24CE452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nazwiskoStudenta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SEQUENCE OF</w:t>
      </w:r>
    </w:p>
    <w:p w14:paraId="18404BAE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UTF8String (SIZE (1..28)),</w:t>
      </w:r>
    </w:p>
    <w:p w14:paraId="75A4098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imionaStudenta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SEQUENCE OF</w:t>
      </w:r>
    </w:p>
    <w:p w14:paraId="310D9C0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UTF8String (SIZE (1..24)),</w:t>
      </w:r>
    </w:p>
    <w:p w14:paraId="72270C8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numerAlbumu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(1..16)),</w:t>
      </w:r>
    </w:p>
    <w:p w14:paraId="5F19B23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numerEdycji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(1)),</w:t>
      </w:r>
    </w:p>
    <w:p w14:paraId="77D8151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numerPesel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PrintableString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(SIZE (11)),</w:t>
      </w:r>
    </w:p>
    <w:p w14:paraId="37AE1D6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dataWaznosci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GeneralizedTime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,</w:t>
      </w:r>
    </w:p>
    <w:p w14:paraId="2DA9B5D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dataWydania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</w:t>
      </w: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GeneralizedTime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,</w:t>
      </w:r>
    </w:p>
    <w:p w14:paraId="62B16A9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urlUniewaznienia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UTF8String (SIZE (1..128)),</w:t>
      </w:r>
    </w:p>
    <w:p w14:paraId="4B5233B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funkcjaSkrotu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OBJECT IDENTIFIER,</w:t>
      </w:r>
    </w:p>
    <w:p w14:paraId="2B97A53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skrotZdjecia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BIT STRING,</w:t>
      </w:r>
    </w:p>
    <w:p w14:paraId="73A8FFD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35"/>
        <w:jc w:val="both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>efPhotoId</w:t>
      </w:r>
      <w:proofErr w:type="spellEnd"/>
      <w:r w:rsidRPr="00C16E39">
        <w:rPr>
          <w:rFonts w:eastAsia="Times New Roman" w:cstheme="minorHAnsi"/>
          <w:b/>
          <w:bCs/>
          <w:sz w:val="24"/>
          <w:szCs w:val="24"/>
          <w:lang w:eastAsia="pl-PL"/>
        </w:rPr>
        <w:t xml:space="preserve"> OCTET STRING</w:t>
      </w:r>
    </w:p>
    <w:p w14:paraId="356CFB4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określoną za pomocą notacji ASN.1 opisanej w normie ISO/IEC 8824;</w:t>
      </w:r>
    </w:p>
    <w:p w14:paraId="30EFE68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poszczególne pola należy interpretować następująco:</w:t>
      </w:r>
    </w:p>
    <w:p w14:paraId="7E6B6A7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wersja zawiera numer wersji struktury podpisywanych danych; pole to umożliwi łatwe rozpoznawanie ewentualnych nowych wersji struktur danych zawartych w elektronicznej legitymacji studenckiej,</w:t>
      </w:r>
    </w:p>
    <w:p w14:paraId="79E00B2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numerSeryjnyUkladu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unikatowy numer nadawany przez producenta układu scalonego zapisany w formacie heksadecymalnym; podczas zapisywania danych w układzie elektronicznym karty aplikacja dokonująca zapisu weryfikuje jego zgodność z numerem seryjnym odczytanym z karty,</w:t>
      </w:r>
    </w:p>
    <w:p w14:paraId="2318D2B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nazwaUczelni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oficjalnie zarejestrowana nazwa uczelni,</w:t>
      </w:r>
    </w:p>
    <w:p w14:paraId="0A58F148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>- nazwisko Studenta to dane zgodne z informacją wpisaną do dowodu osobistego lub paszportu studenta,</w:t>
      </w:r>
    </w:p>
    <w:p w14:paraId="112D041E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imionaStudenta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dane zgodne z informacją wpisaną do dowodu osobistego lub paszportu studenta,</w:t>
      </w:r>
    </w:p>
    <w:p w14:paraId="0703A5C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numerAlbumu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, to nadany studentowi numer, o którym mowa w § 14 ust. 1 rozporządzenia,</w:t>
      </w:r>
    </w:p>
    <w:p w14:paraId="31FB839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numerEdycji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literowe oznaczenie egzemplarza legitymacji o tym samym numerze albumu; pierwszy egzemplarz jest oznaczony literą A, kolejne literami B, C, D...,</w:t>
      </w:r>
    </w:p>
    <w:p w14:paraId="18F3BF2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numerPesel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numer studenta z Powszechnego Elektronicznego Systemu Ewidencji Ludności,</w:t>
      </w:r>
    </w:p>
    <w:p w14:paraId="59F7F9D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dataWaznosci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data, po upływie której elektroniczna legitymacja studencka traci ważność; jest modyfikowana co semestr przez umieszczenie w kolejno oznaczonych polach legitymacji hologramu określonego w załączniku nr 2 do rozporządzenia,</w:t>
      </w:r>
    </w:p>
    <w:p w14:paraId="1939082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dataWydania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data wydania legitymacji, zgodna z datą, która została umieszczona na awersie elektronicznej legitymacji studenckiej w procesie personalizacji,</w:t>
      </w:r>
    </w:p>
    <w:p w14:paraId="3BF964A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urlUniewaznienia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adres umożliwiający sprawdzenie czy legitymacja została unieważniona; dane odczytane z tego adresu dla legitymacji unieważnionej muszą być równe ciągowi znaków "UNIEWAZNIONA", np. </w:t>
      </w:r>
      <w:hyperlink r:id="rId5" w:tgtFrame="_blank" w:history="1">
        <w:r w:rsidRPr="00C16E39">
          <w:rPr>
            <w:rFonts w:eastAsia="Times New Roman" w:cstheme="minorHAnsi"/>
            <w:sz w:val="24"/>
            <w:szCs w:val="24"/>
            <w:u w:val="single"/>
            <w:lang w:eastAsia="pl-PL"/>
          </w:rPr>
          <w:t>https://nazwaSerwisu.domenaUczelni/numerSeryjnyUkladu</w:t>
        </w:r>
      </w:hyperlink>
      <w:r w:rsidRPr="00C16E39">
        <w:rPr>
          <w:rFonts w:eastAsia="Times New Roman" w:cstheme="minorHAnsi"/>
          <w:sz w:val="24"/>
          <w:szCs w:val="24"/>
          <w:lang w:eastAsia="pl-PL"/>
        </w:rPr>
        <w:t xml:space="preserve">; w przypadku legitymacji ważnych może być zwrócony ciąg znaków "WAZNA" lecz nie jest to obligatoryjne; adres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urlUniewaznienia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nie musi przedstawiać informacji o legitymacjach ważnych; w adresie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urlUniewaznienia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do identyfikacji elektronicznej legitymacji studenckiej może być wykorzystany jedynie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numerSeryjnyUkladu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;</w:t>
      </w:r>
    </w:p>
    <w:p w14:paraId="6996466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funkcjaSkrotu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identyfikator obiektu wskazującego funkcję skrótu, która została użyta do wyliczenia wartości zapisanej w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skrotZdjecia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, np. dla SHA-256 joint-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iso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-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itu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-t(2) country(16)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us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(840)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organization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gov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(101)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csor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(3)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nistAlgorithm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(4)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hashAlgs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(2) sha256(1),</w:t>
      </w:r>
    </w:p>
    <w:p w14:paraId="45170BE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skrotZdjecia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wartość skrótu z pliku EF.PHOTO wyliczona za pomocą algorytmu wskazanego w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funkcjaSkrotu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,</w:t>
      </w:r>
    </w:p>
    <w:p w14:paraId="2030386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efPhotoId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to dwubajtowy identyfikator pliku potomnego EF.PHOTO np. "00 04" (zapis w systemie szesnastkowym),</w:t>
      </w:r>
    </w:p>
    <w:p w14:paraId="74F12DB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49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c) w formacie podpisywanej wiadomości zostaną umieszczone, jako podpisane atrybuty:</w:t>
      </w:r>
    </w:p>
    <w:p w14:paraId="6374E029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atrybuty obligatoryjne według normy europejskiej ETSI EN 319 122-1,</w:t>
      </w:r>
    </w:p>
    <w:p w14:paraId="15C874C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 xml:space="preserve">- atrybut "deklarowany czas złożenia podpisu" (ang.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signing-time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), zawierający czas złożenia podpisu kodowany zgodnie z typem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GeneralizedTime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; czas ten nie może być wcześniejszy niż 9 miesięcy od daty zawartej w polu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dataWaznosci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, o którym mowa w lit. b,</w:t>
      </w:r>
    </w:p>
    <w:p w14:paraId="46343DF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atrybut "rodzaj zobowiązania" zawierający identyfikator obiektu: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commitmentType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OBJECT IDENTIFIER::=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iso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member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-body(2)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us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(840)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rsadsi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(113549)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pkcs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>(1) 9 16 6 5,</w:t>
      </w:r>
    </w:p>
    <w:p w14:paraId="5D39565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63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wskazujący, że podpisujący zaaprobował podpisywane dane.</w:t>
      </w:r>
    </w:p>
    <w:p w14:paraId="7BB210E2" w14:textId="77777777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II.</w:t>
      </w:r>
    </w:p>
    <w:p w14:paraId="793EA0AA" w14:textId="11A9D8EA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studencka </w:t>
      </w:r>
    </w:p>
    <w:p w14:paraId="72A68F9E" w14:textId="77777777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A.</w:t>
      </w:r>
    </w:p>
    <w:p w14:paraId="7AE095F5" w14:textId="77777777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Ważna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studencka</w:t>
      </w:r>
    </w:p>
    <w:p w14:paraId="138B96AE" w14:textId="0CB825EE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noProof/>
          <w:sz w:val="24"/>
          <w:szCs w:val="24"/>
          <w:lang w:eastAsia="pl-PL"/>
        </w:rPr>
        <w:drawing>
          <wp:inline distT="0" distB="0" distL="0" distR="0" wp14:anchorId="0F93C25A" wp14:editId="467723BC">
            <wp:extent cx="5760720" cy="5293995"/>
            <wp:effectExtent l="0" t="0" r="0" b="1905"/>
            <wp:docPr id="2" name="Obraz 2" descr="Obraz zawierający tek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az 2" descr="Obraz zawierający tekst&#10;&#10;Opis wygenerowany automatycznie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93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9E7B42" w14:textId="3464A145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B.</w:t>
      </w:r>
    </w:p>
    <w:p w14:paraId="6AEB7B93" w14:textId="77777777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Nieważna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studencka</w:t>
      </w:r>
    </w:p>
    <w:p w14:paraId="75139B53" w14:textId="427E9264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noProof/>
          <w:sz w:val="24"/>
          <w:szCs w:val="24"/>
          <w:lang w:eastAsia="pl-PL"/>
        </w:rPr>
        <w:lastRenderedPageBreak/>
        <w:drawing>
          <wp:inline distT="0" distB="0" distL="0" distR="0" wp14:anchorId="0CC2EE7B" wp14:editId="087F4E49">
            <wp:extent cx="5760720" cy="5211445"/>
            <wp:effectExtent l="0" t="0" r="0" b="8255"/>
            <wp:docPr id="3" name="Obraz 3" descr="Obraz zawierający tekst&#10;&#10;Opis wygenerowany automatyczni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 descr="Obraz zawierający tekst&#10;&#10;Opis wygenerowany automatycznie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211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21C682" w14:textId="63A2BC03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C.</w:t>
      </w:r>
    </w:p>
    <w:p w14:paraId="5FC93B7F" w14:textId="77777777" w:rsidR="00C16E39" w:rsidRPr="00C16E39" w:rsidRDefault="00C16E39" w:rsidP="00C16E39">
      <w:pPr>
        <w:shd w:val="clear" w:color="auto" w:fill="FFFFFF"/>
        <w:spacing w:after="0" w:line="240" w:lineRule="auto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Opis:</w:t>
      </w:r>
    </w:p>
    <w:p w14:paraId="45FC61E9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5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1.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mLegitymacja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studencka jest dokumentem elektronicznym przechowywanym i okazywanym przy użyciu publicznej aplikacji mobilnej, zwanej dalej "aplikacją".</w:t>
      </w:r>
    </w:p>
    <w:p w14:paraId="7E44FB4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55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2. Elementy wizualizacji ważnej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studenckiej na ekranie urządzenia mobilnego:</w:t>
      </w:r>
    </w:p>
    <w:p w14:paraId="37682E7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56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1) nagłówek aplikacji zawierający napis "Legitymacja studencka";</w:t>
      </w:r>
    </w:p>
    <w:p w14:paraId="32CAEE6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56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2) obszar danych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studenckiej zawierający następujące elementy:</w:t>
      </w:r>
    </w:p>
    <w:p w14:paraId="2E28021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a) hologram stanowiący obraz wzorowany godłem Rzeczypospolitej Polskiej, w którym kolory tła o gradientowym zabarwieniu zmieniają się dynamicznie wraz ze zmianą położenia urządzenia mobilnego w przestrzeni,</w:t>
      </w:r>
    </w:p>
    <w:p w14:paraId="4FE3FF3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b) napis "RZECZPOSPOLITA POLSKA",</w:t>
      </w:r>
    </w:p>
    <w:p w14:paraId="78C203C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>c) flagę państwową Rzeczypospolitej Polskiej umieszczoną na tym samym poziomie co hologram, po prawej stronie ekranu, stanowiącą animację imitującą widok flagi powiewającej na wietrze,</w:t>
      </w:r>
    </w:p>
    <w:p w14:paraId="461777E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d) napis "Nr albumu: [n]", w którym [n] stanowi wartość zgodną z nadanym studentowi numerem albumu,</w:t>
      </w:r>
    </w:p>
    <w:p w14:paraId="0D5FC2F2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e) napis "Wydana: [d]", w którym [d] stanowi wartość zgodną z datą wydania legitymacji,</w:t>
      </w:r>
    </w:p>
    <w:p w14:paraId="2DC6723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f) obszar danych studenta zawierający elementy:</w:t>
      </w:r>
    </w:p>
    <w:p w14:paraId="31187994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kolorowe zdjęcie,</w:t>
      </w:r>
    </w:p>
    <w:p w14:paraId="12FCF531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imię lub imiona,</w:t>
      </w:r>
    </w:p>
    <w:p w14:paraId="0D5704CA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nazwisko,</w:t>
      </w:r>
    </w:p>
    <w:p w14:paraId="5E5F5E65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etykietę zawierającą odpowiednio napis "Student" albo "Studentka",</w:t>
      </w:r>
    </w:p>
    <w:p w14:paraId="0BB53E8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napis "Data urodzenia: [d]", w którym [d] stanowi wartość zgodną z datą urodzenia,</w:t>
      </w:r>
    </w:p>
    <w:p w14:paraId="432D9CB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napis "PESEL: [n]", w którym [n] stanowi wartość zgodną z numerem PESEL,</w:t>
      </w:r>
    </w:p>
    <w:p w14:paraId="47E1C4C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odpowiednio napis "[n] lat" albo "[n] lata", w którym [n] stanowi wartość zgodną z wiekiem,</w:t>
      </w:r>
    </w:p>
    <w:p w14:paraId="3B46541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g) obszar informujący o statusie ważności legitymacji zawierający elementy:</w:t>
      </w:r>
    </w:p>
    <w:p w14:paraId="1414DBBD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- symbol "ü" albo "ű", odpowiednio w przypadku ważnej albo nieważnej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studenckiej,</w:t>
      </w:r>
    </w:p>
    <w:p w14:paraId="7F3E8BEB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napis "Ważna" albo "Nieważna",</w:t>
      </w:r>
    </w:p>
    <w:p w14:paraId="1D8AA14C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napis "Termin ważności: [d]", w którym [d] stanowi wartość zgodną z datą ważności legitymacji studenckiej wydawanej w formie elektronicznej karty procesorowej,</w:t>
      </w:r>
    </w:p>
    <w:p w14:paraId="6A5A9BE0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h) obszar danych uczelni zawierający:</w:t>
      </w:r>
    </w:p>
    <w:p w14:paraId="311AD437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nagłówek zawierający napis "Nazwa uczelni",</w:t>
      </w:r>
    </w:p>
    <w:p w14:paraId="6D4C14C6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62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- napis informujący o nazwie uczelni,</w:t>
      </w:r>
    </w:p>
    <w:p w14:paraId="1AC5E51F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i) napis "Czas okazania: [d]", w którym [d] oznacza datę, godzinę oraz minutę okazania </w:t>
      </w:r>
      <w:proofErr w:type="spellStart"/>
      <w:r w:rsidRPr="00C16E39">
        <w:rPr>
          <w:rFonts w:eastAsia="Times New Roman" w:cstheme="minorHAnsi"/>
          <w:sz w:val="24"/>
          <w:szCs w:val="24"/>
          <w:lang w:eastAsia="pl-PL"/>
        </w:rPr>
        <w:t>mLegitymacji</w:t>
      </w:r>
      <w:proofErr w:type="spellEnd"/>
      <w:r w:rsidRPr="00C16E39">
        <w:rPr>
          <w:rFonts w:eastAsia="Times New Roman" w:cstheme="minorHAnsi"/>
          <w:sz w:val="24"/>
          <w:szCs w:val="24"/>
          <w:lang w:eastAsia="pl-PL"/>
        </w:rPr>
        <w:t xml:space="preserve"> studenckiej według ustawień daty i czasu w urządzeniu mobilnym,</w:t>
      </w:r>
    </w:p>
    <w:p w14:paraId="34F38D09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727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j) napis "Poświadcza uprawnienia do 50% ulgi przy przejazdach środkami komunikacji miejskiej, a także uprawnienia do korzystania - do ukończenia 26 roku życia - z </w:t>
      </w:r>
      <w:r w:rsidRPr="00C16E39">
        <w:rPr>
          <w:rFonts w:eastAsia="Times New Roman" w:cstheme="minorHAnsi"/>
          <w:sz w:val="24"/>
          <w:szCs w:val="24"/>
          <w:lang w:eastAsia="pl-PL"/>
        </w:rPr>
        <w:lastRenderedPageBreak/>
        <w:t>ulgowych przejazdów środkami publicznego transportu zbiorowego autobusowego i kolejowego na podstawie odrębnych przepisów";</w:t>
      </w:r>
    </w:p>
    <w:p w14:paraId="7E7663A3" w14:textId="77777777" w:rsidR="00C16E39" w:rsidRPr="00C16E39" w:rsidRDefault="00C16E39" w:rsidP="00C16E39">
      <w:pPr>
        <w:shd w:val="clear" w:color="auto" w:fill="FFFFFF"/>
        <w:spacing w:before="120" w:after="150" w:line="360" w:lineRule="atLeast"/>
        <w:ind w:left="656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>3) stopka aplikacji.</w:t>
      </w:r>
    </w:p>
    <w:p w14:paraId="1AB1C69F" w14:textId="158BB309" w:rsidR="00FF332D" w:rsidRPr="00C16E39" w:rsidRDefault="00C16E39" w:rsidP="00C16E39">
      <w:pPr>
        <w:shd w:val="clear" w:color="auto" w:fill="FFFFFF"/>
        <w:spacing w:before="120" w:after="150" w:line="360" w:lineRule="atLeast"/>
        <w:ind w:left="551"/>
        <w:jc w:val="both"/>
        <w:rPr>
          <w:rFonts w:eastAsia="Times New Roman" w:cstheme="minorHAnsi"/>
          <w:sz w:val="24"/>
          <w:szCs w:val="24"/>
          <w:lang w:eastAsia="pl-PL"/>
        </w:rPr>
      </w:pPr>
      <w:r w:rsidRPr="00C16E39">
        <w:rPr>
          <w:rFonts w:eastAsia="Times New Roman" w:cstheme="minorHAnsi"/>
          <w:sz w:val="24"/>
          <w:szCs w:val="24"/>
          <w:lang w:eastAsia="pl-PL"/>
        </w:rPr>
        <w:t xml:space="preserve">3. Elementy, ikony i etykiety elementów funkcyjnych, mieszczące się w nagłówku i stopce aplikacji, mogą się różnić zależnie od wersji aplikacji pod względem liczby, wyglądu, kolorystyki i rozmiarów, a tekst etykiet pod względem rodzaju, wielkości i koloru czcionki. </w:t>
      </w:r>
    </w:p>
    <w:sectPr w:rsidR="00FF332D" w:rsidRPr="00C16E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6E39"/>
    <w:rsid w:val="00C16E39"/>
    <w:rsid w:val="00FF33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3DC7C2"/>
  <w15:chartTrackingRefBased/>
  <w15:docId w15:val="{E2F547C2-6DFE-4AF4-B46F-A195C35487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semiHidden/>
    <w:unhideWhenUsed/>
    <w:rsid w:val="00C16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xt-justify">
    <w:name w:val="text-justify"/>
    <w:basedOn w:val="Domylnaczcionkaakapitu"/>
    <w:rsid w:val="00C16E39"/>
  </w:style>
  <w:style w:type="paragraph" w:customStyle="1" w:styleId="text-justify1">
    <w:name w:val="text-justify1"/>
    <w:basedOn w:val="Normalny"/>
    <w:rsid w:val="00C16E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C16E39"/>
    <w:rPr>
      <w:color w:val="0000FF"/>
      <w:u w:val="single"/>
    </w:rPr>
  </w:style>
  <w:style w:type="character" w:customStyle="1" w:styleId="fn-ref">
    <w:name w:val="fn-ref"/>
    <w:basedOn w:val="Domylnaczcionkaakapitu"/>
    <w:rsid w:val="00C16E39"/>
  </w:style>
  <w:style w:type="paragraph" w:styleId="Bezodstpw">
    <w:name w:val="No Spacing"/>
    <w:uiPriority w:val="1"/>
    <w:qFormat/>
    <w:rsid w:val="00C16E39"/>
    <w:pPr>
      <w:spacing w:after="0" w:line="240" w:lineRule="auto"/>
    </w:pPr>
  </w:style>
  <w:style w:type="paragraph" w:styleId="Akapitzlist">
    <w:name w:val="List Paragraph"/>
    <w:basedOn w:val="Normalny"/>
    <w:uiPriority w:val="34"/>
    <w:qFormat/>
    <w:rsid w:val="00C16E3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0382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9663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1404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277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88570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44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18355952">
              <w:marLeft w:val="24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0476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5555079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918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1167572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92811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2389952">
                  <w:marLeft w:val="240"/>
                  <w:marRight w:val="0"/>
                  <w:marTop w:val="0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3125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g"/><Relationship Id="rId5" Type="http://schemas.openxmlformats.org/officeDocument/2006/relationships/hyperlink" Target="https://nazwaserwisu.domenauczelni/numerSeryjnyUkladu" TargetMode="External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2056</Words>
  <Characters>12339</Characters>
  <Application>Microsoft Office Word</Application>
  <DocSecurity>0</DocSecurity>
  <Lines>102</Lines>
  <Paragraphs>28</Paragraphs>
  <ScaleCrop>false</ScaleCrop>
  <Company/>
  <LinksUpToDate>false</LinksUpToDate>
  <CharactersWithSpaces>14367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2023-02-08T14:08:00Z</dcterms:created>
  <dcterms:modified xsi:type="dcterms:W3CDTF">2023-02-08T14:13:00Z</dcterms:modified>
</cp:coreProperties>
</file>